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08558D80" w:rsidR="00E70BA0" w:rsidRPr="00310080" w:rsidRDefault="00E70BA0" w:rsidP="00E70BA0">
      <w:pPr>
        <w:tabs>
          <w:tab w:val="center" w:pos="4153"/>
          <w:tab w:val="right" w:pos="9923"/>
        </w:tabs>
        <w:spacing w:after="120" w:line="240" w:lineRule="auto"/>
        <w:jc w:val="both"/>
        <w:rPr>
          <w:rFonts w:eastAsia="Malgun Gothic"/>
          <w:b/>
          <w:bCs/>
          <w:sz w:val="28"/>
        </w:rPr>
      </w:pPr>
      <w:r w:rsidRPr="00E57019">
        <w:rPr>
          <w:rFonts w:eastAsia="Malgun Gothic"/>
          <w:b/>
          <w:bCs/>
          <w:sz w:val="28"/>
        </w:rPr>
        <w:t>3GPP TSG RAN5 Meeting #10</w:t>
      </w:r>
      <w:r w:rsidR="00CA07DF">
        <w:rPr>
          <w:rFonts w:eastAsia="Malgun Gothic"/>
          <w:b/>
          <w:bCs/>
          <w:sz w:val="28"/>
        </w:rPr>
        <w:t>3</w:t>
      </w:r>
      <w:r w:rsidRPr="00E57019">
        <w:rPr>
          <w:rFonts w:eastAsia="Malgun Gothic"/>
          <w:b/>
          <w:bCs/>
          <w:sz w:val="28"/>
        </w:rPr>
        <w:tab/>
        <w:t xml:space="preserve"> </w:t>
      </w:r>
      <w:r w:rsidRPr="00E57019">
        <w:rPr>
          <w:rFonts w:eastAsia="Malgun Gothic"/>
          <w:b/>
          <w:bCs/>
          <w:sz w:val="28"/>
        </w:rPr>
        <w:tab/>
      </w:r>
      <w:r w:rsidR="00324F9F" w:rsidRPr="00324F9F">
        <w:rPr>
          <w:rFonts w:eastAsia="Malgun Gothic"/>
          <w:b/>
          <w:bCs/>
          <w:sz w:val="28"/>
        </w:rPr>
        <w:t>R5-243100</w:t>
      </w:r>
    </w:p>
    <w:p w14:paraId="4B6B13D7" w14:textId="4FD29C07" w:rsidR="00E70BA0" w:rsidRPr="00E57019" w:rsidRDefault="00F42606"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F42606">
        <w:rPr>
          <w:b/>
          <w:noProof/>
          <w:sz w:val="28"/>
          <w:szCs w:val="28"/>
        </w:rPr>
        <w:t>Fukuoka City, Fukuoka, Japan, 20th May 2024 - 24th May 2024</w:t>
      </w:r>
    </w:p>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05BDCD1B" w:rsidR="00430D8E" w:rsidRPr="00E57019" w:rsidRDefault="00430D8E" w:rsidP="00430D8E">
      <w:pPr>
        <w:ind w:left="2160" w:hanging="2160"/>
      </w:pPr>
      <w:r w:rsidRPr="00E57019">
        <w:rPr>
          <w:b/>
        </w:rPr>
        <w:t>Title:</w:t>
      </w:r>
      <w:r w:rsidRPr="00E57019">
        <w:rPr>
          <w:b/>
        </w:rPr>
        <w:tab/>
      </w:r>
      <w:r w:rsidRPr="00E57019">
        <w:rPr>
          <w:bCs/>
        </w:rPr>
        <w:t xml:space="preserve">On the MU for </w:t>
      </w:r>
      <w:r w:rsidR="00184C45" w:rsidRPr="00E57019">
        <w:rPr>
          <w:bCs/>
        </w:rPr>
        <w:t>n259</w:t>
      </w:r>
    </w:p>
    <w:p w14:paraId="33A6C0B6" w14:textId="10010061" w:rsidR="00430D8E" w:rsidRPr="00E57019" w:rsidRDefault="00430D8E" w:rsidP="00430D8E">
      <w:pPr>
        <w:rPr>
          <w:bCs/>
          <w:lang w:eastAsia="ja-JP"/>
        </w:rPr>
      </w:pPr>
      <w:r w:rsidRPr="00E57019">
        <w:rPr>
          <w:b/>
        </w:rPr>
        <w:t>Agenda Item:</w:t>
      </w:r>
      <w:r w:rsidRPr="00E57019">
        <w:tab/>
      </w:r>
      <w:r w:rsidRPr="00E57019">
        <w:tab/>
      </w:r>
      <w:r w:rsidR="00347566" w:rsidRPr="00E57019">
        <w:t>5.4.</w:t>
      </w:r>
      <w:r w:rsidR="00310080">
        <w:t>20</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berschrift1"/>
        <w:rPr>
          <w:rFonts w:cs="Arial"/>
          <w:lang w:val="en-US"/>
        </w:rPr>
      </w:pPr>
      <w:r w:rsidRPr="00E57019">
        <w:rPr>
          <w:rFonts w:cs="Arial"/>
          <w:lang w:val="en-US"/>
        </w:rPr>
        <w:t>Introduction</w:t>
      </w:r>
    </w:p>
    <w:p w14:paraId="130EBE57" w14:textId="6B6DAFC6" w:rsidR="00B5766A" w:rsidRPr="00E57019" w:rsidRDefault="000B7AEC" w:rsidP="00855AF8">
      <w:bookmarkStart w:id="0" w:name="OLE_LINK10"/>
      <w:bookmarkStart w:id="1" w:name="OLE_LINK11"/>
      <w:r w:rsidRPr="00E57019">
        <w:t xml:space="preserve">In previous meetings, </w:t>
      </w:r>
      <w:r w:rsidR="00B5766A" w:rsidRPr="00E57019">
        <w:t xml:space="preserve">the MU for FR2c has </w:t>
      </w:r>
      <w:r w:rsidR="00B5766A" w:rsidRPr="001564F8">
        <w:t>been discussed [1</w:t>
      </w:r>
      <w:r w:rsidR="00563D3B" w:rsidRPr="001564F8">
        <w:t xml:space="preserve"> to </w:t>
      </w:r>
      <w:r w:rsidR="001564F8" w:rsidRPr="001564F8">
        <w:t>10</w:t>
      </w:r>
      <w:r w:rsidR="00B5766A" w:rsidRPr="001564F8">
        <w:t>]</w:t>
      </w:r>
      <w:r w:rsidR="000458E0" w:rsidRPr="001564F8">
        <w:t>.</w:t>
      </w:r>
      <w:r w:rsidR="008F431A" w:rsidRPr="001564F8">
        <w:t xml:space="preserve"> </w:t>
      </w:r>
      <w:r w:rsidR="000458E0" w:rsidRPr="001564F8">
        <w:t>H</w:t>
      </w:r>
      <w:r w:rsidR="008F431A" w:rsidRPr="001564F8">
        <w:t>owever</w:t>
      </w:r>
      <w:r w:rsidR="008F431A" w:rsidRPr="002432D3">
        <w:t xml:space="preserve">, </w:t>
      </w:r>
      <w:r w:rsidR="004E701E" w:rsidRPr="002432D3">
        <w:t xml:space="preserve">some MU </w:t>
      </w:r>
      <w:r w:rsidR="000458E0" w:rsidRPr="002432D3">
        <w:t xml:space="preserve">values have not been </w:t>
      </w:r>
      <w:r w:rsidR="00E1521A" w:rsidRPr="002432D3">
        <w:t>finalized</w:t>
      </w:r>
      <w:r w:rsidR="008F431A" w:rsidRPr="002432D3">
        <w:t>.</w:t>
      </w:r>
      <w:r w:rsidR="00B5766A" w:rsidRPr="00E57019">
        <w:t xml:space="preserve"> </w:t>
      </w:r>
      <w:r w:rsidR="008F431A" w:rsidRPr="00E57019">
        <w:t xml:space="preserve">We continue the discussion </w:t>
      </w:r>
      <w:r w:rsidRPr="00E57019">
        <w:t xml:space="preserve">with </w:t>
      </w:r>
      <w:r w:rsidR="008749A0" w:rsidRPr="00E57019">
        <w:t xml:space="preserve">this </w:t>
      </w:r>
      <w:r w:rsidRPr="00E57019">
        <w:t>contribution.</w:t>
      </w:r>
      <w:r w:rsidR="00797DCC" w:rsidRPr="00E57019">
        <w:t xml:space="preserve"> </w:t>
      </w:r>
    </w:p>
    <w:p w14:paraId="59D92B3E" w14:textId="4D6EACCA" w:rsidR="00FC45FA" w:rsidRPr="00E57019" w:rsidRDefault="00BC6E8D" w:rsidP="00FC45FA">
      <w:pPr>
        <w:pStyle w:val="berschrift1"/>
        <w:rPr>
          <w:lang w:val="en-US"/>
        </w:rPr>
      </w:pPr>
      <w:r w:rsidRPr="00E57019">
        <w:rPr>
          <w:lang w:val="en-US"/>
        </w:rPr>
        <w:t>Discussion</w:t>
      </w:r>
    </w:p>
    <w:p w14:paraId="33D07BAD" w14:textId="1A17771E" w:rsidR="003B77F4" w:rsidRDefault="003B77F4" w:rsidP="003B77F4">
      <w:pPr>
        <w:spacing w:after="0" w:line="240" w:lineRule="auto"/>
        <w:rPr>
          <w:lang w:eastAsia="en-US"/>
        </w:rPr>
      </w:pPr>
      <w:r w:rsidRPr="00E57019">
        <w:rPr>
          <w:lang w:eastAsia="en-US"/>
        </w:rPr>
        <w:t>In this paper</w:t>
      </w:r>
      <w:r w:rsidR="00D16183" w:rsidRPr="00E57019">
        <w:rPr>
          <w:lang w:eastAsia="en-US"/>
        </w:rPr>
        <w:t>,</w:t>
      </w:r>
      <w:r w:rsidRPr="00E57019">
        <w:rPr>
          <w:lang w:eastAsia="en-US"/>
        </w:rPr>
        <w:t xml:space="preserve"> we focus our analysis on</w:t>
      </w:r>
      <w:r w:rsidR="00184C45" w:rsidRPr="00E57019">
        <w:rPr>
          <w:lang w:eastAsia="en-US"/>
        </w:rPr>
        <w:t xml:space="preserve"> PC3, CHBW ≤ 400 MHz, IFF</w:t>
      </w:r>
      <w:r w:rsidRPr="00E57019">
        <w:rPr>
          <w:lang w:eastAsia="en-US"/>
        </w:rPr>
        <w:t xml:space="preserve"> </w:t>
      </w:r>
      <w:r w:rsidR="00184C45" w:rsidRPr="00E57019">
        <w:rPr>
          <w:lang w:eastAsia="en-US"/>
        </w:rPr>
        <w:t>with a maximum device size of 40cm.</w:t>
      </w:r>
    </w:p>
    <w:p w14:paraId="312F09CE" w14:textId="2AE9B4A9" w:rsidR="00EB70F1" w:rsidRDefault="00EB70F1" w:rsidP="00032714">
      <w:pPr>
        <w:pStyle w:val="berschrift2"/>
        <w:rPr>
          <w:lang w:val="en-US"/>
        </w:rPr>
      </w:pPr>
      <w:r>
        <w:rPr>
          <w:lang w:val="en-US"/>
        </w:rPr>
        <w:t>Occupied Bandwidth</w:t>
      </w:r>
    </w:p>
    <w:p w14:paraId="62C49175" w14:textId="0D35D899" w:rsidR="00EB70F1" w:rsidRDefault="00E516CA" w:rsidP="00EB70F1">
      <w:pPr>
        <w:rPr>
          <w:lang w:eastAsia="en-US"/>
        </w:rPr>
      </w:pPr>
      <w:r>
        <w:rPr>
          <w:lang w:eastAsia="en-US"/>
        </w:rPr>
        <w:t>W</w:t>
      </w:r>
      <w:r w:rsidRPr="00AF258A">
        <w:rPr>
          <w:lang w:eastAsia="en-US"/>
        </w:rPr>
        <w:t xml:space="preserve">e have </w:t>
      </w:r>
      <w:r>
        <w:rPr>
          <w:lang w:eastAsia="en-US"/>
        </w:rPr>
        <w:t>assessed</w:t>
      </w:r>
      <w:r w:rsidRPr="00AF258A">
        <w:rPr>
          <w:lang w:eastAsia="en-US"/>
        </w:rPr>
        <w:t xml:space="preserve"> the MU for OBW of our test system following the same analysis as outlined in [</w:t>
      </w:r>
      <w:r>
        <w:rPr>
          <w:lang w:eastAsia="en-US"/>
        </w:rPr>
        <w:t>11</w:t>
      </w:r>
      <w:r w:rsidRPr="00AF258A">
        <w:rPr>
          <w:lang w:eastAsia="en-US"/>
        </w:rPr>
        <w:t>]</w:t>
      </w:r>
      <w:r>
        <w:rPr>
          <w:lang w:eastAsia="en-US"/>
        </w:rPr>
        <w:t>.</w:t>
      </w:r>
    </w:p>
    <w:p w14:paraId="0066D24F" w14:textId="3D76CE7A" w:rsidR="00EB70F1" w:rsidRDefault="00EB70F1" w:rsidP="00EB70F1">
      <w:pPr>
        <w:rPr>
          <w:lang w:eastAsia="en-US"/>
        </w:rPr>
      </w:pPr>
      <w:r>
        <w:rPr>
          <w:lang w:eastAsia="en-US"/>
        </w:rPr>
        <w:t xml:space="preserve">For a CHBW of 50 MHz and 100 MHz, we propose a value of </w:t>
      </w:r>
      <w:r w:rsidR="00580B18">
        <w:rPr>
          <w:lang w:eastAsia="en-US"/>
        </w:rPr>
        <w:t xml:space="preserve">0.4 </w:t>
      </w:r>
      <w:r w:rsidR="008E230D">
        <w:rPr>
          <w:lang w:eastAsia="en-US"/>
        </w:rPr>
        <w:t xml:space="preserve">[%CBW] </w:t>
      </w:r>
      <w:r w:rsidR="00580B18">
        <w:rPr>
          <w:lang w:eastAsia="en-US"/>
        </w:rPr>
        <w:t xml:space="preserve">for the MTSU and </w:t>
      </w:r>
      <w:r w:rsidR="00E516CA">
        <w:rPr>
          <w:lang w:eastAsia="en-US"/>
        </w:rPr>
        <w:t xml:space="preserve">to </w:t>
      </w:r>
      <w:r w:rsidR="00580B18">
        <w:rPr>
          <w:lang w:eastAsia="en-US"/>
        </w:rPr>
        <w:t>no</w:t>
      </w:r>
      <w:r w:rsidR="00E516CA">
        <w:rPr>
          <w:lang w:eastAsia="en-US"/>
        </w:rPr>
        <w:t>t</w:t>
      </w:r>
      <w:r w:rsidR="00580B18">
        <w:rPr>
          <w:lang w:eastAsia="en-US"/>
        </w:rPr>
        <w:t xml:space="preserve"> relax</w:t>
      </w:r>
      <w:r w:rsidR="00E516CA">
        <w:rPr>
          <w:lang w:eastAsia="en-US"/>
        </w:rPr>
        <w:t xml:space="preserve"> the requirement</w:t>
      </w:r>
      <w:r w:rsidR="00580B18">
        <w:rPr>
          <w:lang w:eastAsia="en-US"/>
        </w:rPr>
        <w:t xml:space="preserve">. </w:t>
      </w:r>
      <w:r w:rsidR="00E516CA" w:rsidRPr="00806BD6">
        <w:rPr>
          <w:lang w:eastAsia="en-US"/>
        </w:rPr>
        <w:t>The a</w:t>
      </w:r>
      <w:r w:rsidR="00580B18" w:rsidRPr="00806BD6">
        <w:rPr>
          <w:lang w:eastAsia="en-US"/>
        </w:rPr>
        <w:t>nalysis for</w:t>
      </w:r>
      <w:r w:rsidR="00806BD6" w:rsidRPr="00806BD6">
        <w:rPr>
          <w:lang w:eastAsia="en-US"/>
        </w:rPr>
        <w:t xml:space="preserve"> CHBWs of</w:t>
      </w:r>
      <w:r w:rsidR="00580B18" w:rsidRPr="00806BD6">
        <w:rPr>
          <w:lang w:eastAsia="en-US"/>
        </w:rPr>
        <w:t xml:space="preserve"> 200 MHz</w:t>
      </w:r>
      <w:r w:rsidR="00806BD6" w:rsidRPr="00806BD6">
        <w:rPr>
          <w:lang w:eastAsia="en-US"/>
        </w:rPr>
        <w:t xml:space="preserve"> and 400 MHz</w:t>
      </w:r>
      <w:r w:rsidR="00E516CA" w:rsidRPr="00806BD6">
        <w:rPr>
          <w:lang w:eastAsia="en-US"/>
        </w:rPr>
        <w:t xml:space="preserve"> </w:t>
      </w:r>
      <w:r w:rsidR="008E230D" w:rsidRPr="00806BD6">
        <w:rPr>
          <w:lang w:eastAsia="en-US"/>
        </w:rPr>
        <w:t>is</w:t>
      </w:r>
      <w:r w:rsidR="00580B18" w:rsidRPr="00806BD6">
        <w:rPr>
          <w:lang w:eastAsia="en-US"/>
        </w:rPr>
        <w:t xml:space="preserve"> work in progress</w:t>
      </w:r>
      <w:r w:rsidR="00E516CA" w:rsidRPr="00806BD6">
        <w:rPr>
          <w:lang w:eastAsia="en-US"/>
        </w:rPr>
        <w:t>.</w:t>
      </w:r>
      <w:r w:rsidR="008E230D" w:rsidRPr="00806BD6">
        <w:rPr>
          <w:lang w:eastAsia="en-US"/>
        </w:rPr>
        <w:t xml:space="preserve"> </w:t>
      </w:r>
    </w:p>
    <w:p w14:paraId="7829ED0E" w14:textId="2F359686" w:rsidR="00580B18" w:rsidRDefault="00580B18" w:rsidP="00580B18">
      <w:pPr>
        <w:spacing w:after="0" w:line="240" w:lineRule="auto"/>
        <w:rPr>
          <w:lang w:eastAsia="en-US"/>
        </w:rPr>
      </w:pPr>
      <w:r w:rsidRPr="00806BD6">
        <w:rPr>
          <w:b/>
          <w:lang w:eastAsia="en-US"/>
        </w:rPr>
        <w:t xml:space="preserve">Proposal </w:t>
      </w:r>
      <w:r w:rsidR="00806BD6" w:rsidRPr="00806BD6">
        <w:rPr>
          <w:b/>
          <w:lang w:eastAsia="en-US"/>
        </w:rPr>
        <w:t>1</w:t>
      </w:r>
      <w:r w:rsidRPr="00806BD6">
        <w:rPr>
          <w:b/>
          <w:lang w:eastAsia="en-US"/>
        </w:rPr>
        <w:t>:</w:t>
      </w:r>
      <w:r w:rsidRPr="00806BD6">
        <w:rPr>
          <w:lang w:eastAsia="en-US"/>
        </w:rPr>
        <w:t xml:space="preserve"> For OBW</w:t>
      </w:r>
      <w:r w:rsidR="008E230D" w:rsidRPr="00806BD6">
        <w:rPr>
          <w:lang w:eastAsia="en-US"/>
        </w:rPr>
        <w:t xml:space="preserve">, </w:t>
      </w:r>
      <w:r w:rsidRPr="00806BD6">
        <w:rPr>
          <w:lang w:eastAsia="en-US"/>
        </w:rPr>
        <w:t xml:space="preserve">apply </w:t>
      </w:r>
      <w:r w:rsidR="008E230D" w:rsidRPr="00806BD6">
        <w:rPr>
          <w:lang w:eastAsia="en-US"/>
        </w:rPr>
        <w:t>no relaxation for CHBWs of 50 MHz and 100 MHz and use a MTSU of 0.4 [%CBW]</w:t>
      </w:r>
      <w:r w:rsidR="00806BD6">
        <w:rPr>
          <w:lang w:eastAsia="en-US"/>
        </w:rPr>
        <w:t xml:space="preserve"> for FR2c, </w:t>
      </w:r>
      <w:r w:rsidR="00806BD6" w:rsidRPr="00806BD6">
        <w:rPr>
          <w:lang w:eastAsia="en-US"/>
        </w:rPr>
        <w:t>IFF and PC3</w:t>
      </w:r>
      <w:r w:rsidRPr="00806BD6">
        <w:rPr>
          <w:lang w:eastAsia="en-US"/>
        </w:rPr>
        <w:t xml:space="preserve">. </w:t>
      </w:r>
      <w:r w:rsidR="008E230D" w:rsidRPr="00806BD6">
        <w:rPr>
          <w:lang w:eastAsia="en-US"/>
        </w:rPr>
        <w:t xml:space="preserve">Keep the </w:t>
      </w:r>
      <w:r w:rsidR="00901E3B">
        <w:rPr>
          <w:lang w:eastAsia="en-US"/>
        </w:rPr>
        <w:t>MU/</w:t>
      </w:r>
      <w:r w:rsidR="00901E3B" w:rsidRPr="00806BD6">
        <w:rPr>
          <w:lang w:eastAsia="en-US"/>
        </w:rPr>
        <w:t xml:space="preserve">testability </w:t>
      </w:r>
      <w:r w:rsidR="008E230D" w:rsidRPr="00806BD6">
        <w:rPr>
          <w:lang w:eastAsia="en-US"/>
        </w:rPr>
        <w:t xml:space="preserve">of 200 MHz </w:t>
      </w:r>
      <w:r w:rsidR="00806BD6">
        <w:rPr>
          <w:lang w:eastAsia="en-US"/>
        </w:rPr>
        <w:t xml:space="preserve">and 400 MHz </w:t>
      </w:r>
      <w:r w:rsidR="008E230D" w:rsidRPr="00806BD6">
        <w:rPr>
          <w:lang w:eastAsia="en-US"/>
        </w:rPr>
        <w:t>C</w:t>
      </w:r>
      <w:r w:rsidR="00806BD6">
        <w:rPr>
          <w:lang w:eastAsia="en-US"/>
        </w:rPr>
        <w:t>H</w:t>
      </w:r>
      <w:r w:rsidR="008E230D" w:rsidRPr="00806BD6">
        <w:rPr>
          <w:lang w:eastAsia="en-US"/>
        </w:rPr>
        <w:t xml:space="preserve">BW open. </w:t>
      </w:r>
    </w:p>
    <w:p w14:paraId="6D122E79" w14:textId="77777777" w:rsidR="00CA07DF" w:rsidRDefault="00CA07DF" w:rsidP="00580B18">
      <w:pPr>
        <w:spacing w:after="0" w:line="240" w:lineRule="auto"/>
        <w:rPr>
          <w:lang w:eastAsia="en-US"/>
        </w:rPr>
      </w:pPr>
    </w:p>
    <w:p w14:paraId="018E2AFB" w14:textId="24BAE6A5" w:rsidR="00DC1D2F" w:rsidRPr="00B158B3" w:rsidRDefault="00DC1D2F" w:rsidP="00032714">
      <w:pPr>
        <w:pStyle w:val="berschrift2"/>
        <w:rPr>
          <w:lang w:val="en-US"/>
        </w:rPr>
      </w:pPr>
      <w:r w:rsidRPr="00B158B3">
        <w:rPr>
          <w:lang w:val="en-US"/>
        </w:rPr>
        <w:t>ACS and In-band Blocking</w:t>
      </w:r>
    </w:p>
    <w:p w14:paraId="33DB7D80" w14:textId="486C881B" w:rsidR="001B6018" w:rsidRDefault="00965770" w:rsidP="00891217">
      <w:pPr>
        <w:spacing w:after="0" w:line="240" w:lineRule="auto"/>
        <w:rPr>
          <w:lang w:eastAsia="en-US"/>
        </w:rPr>
      </w:pPr>
      <w:r w:rsidRPr="00470030">
        <w:rPr>
          <w:lang w:eastAsia="en-US"/>
        </w:rPr>
        <w:t>In the</w:t>
      </w:r>
      <w:r w:rsidRPr="00965770">
        <w:rPr>
          <w:lang w:eastAsia="en-US"/>
        </w:rPr>
        <w:t xml:space="preserve"> last meeting a value of [9.46 dB] has been agreed for </w:t>
      </w:r>
      <w:r w:rsidR="00470030">
        <w:rPr>
          <w:lang w:eastAsia="en-US"/>
        </w:rPr>
        <w:t xml:space="preserve">the total MU of the </w:t>
      </w:r>
      <w:r w:rsidRPr="00965770">
        <w:rPr>
          <w:lang w:eastAsia="en-US"/>
        </w:rPr>
        <w:t xml:space="preserve">in-band blocking and ACS </w:t>
      </w:r>
      <w:r w:rsidR="00470030">
        <w:rPr>
          <w:lang w:eastAsia="en-US"/>
        </w:rPr>
        <w:t xml:space="preserve">TCs </w:t>
      </w:r>
      <w:r w:rsidRPr="00965770">
        <w:rPr>
          <w:lang w:eastAsia="en-US"/>
        </w:rPr>
        <w:t>for CHBW ≤ 100 MHz, IFF and PC3.</w:t>
      </w:r>
      <w:r w:rsidR="00186A66">
        <w:rPr>
          <w:lang w:eastAsia="en-US"/>
        </w:rPr>
        <w:t xml:space="preserve"> In addition relaxatio</w:t>
      </w:r>
      <w:r w:rsidR="00A22176">
        <w:rPr>
          <w:lang w:eastAsia="en-US"/>
        </w:rPr>
        <w:t>ns</w:t>
      </w:r>
      <w:r w:rsidR="00186A66">
        <w:rPr>
          <w:lang w:eastAsia="en-US"/>
        </w:rPr>
        <w:t xml:space="preserve"> for the </w:t>
      </w:r>
      <w:r w:rsidR="00A22176">
        <w:rPr>
          <w:lang w:eastAsia="en-US"/>
        </w:rPr>
        <w:t>interferer power levels have been agreed within square brackets.</w:t>
      </w:r>
      <w:r w:rsidRPr="00965770">
        <w:rPr>
          <w:lang w:eastAsia="en-US"/>
        </w:rPr>
        <w:t xml:space="preserve"> In order to progress, we propose to remove these square brackets.</w:t>
      </w:r>
      <w:r w:rsidR="00470030">
        <w:rPr>
          <w:lang w:eastAsia="en-US"/>
        </w:rPr>
        <w:t xml:space="preserve"> </w:t>
      </w:r>
    </w:p>
    <w:p w14:paraId="6D25A711" w14:textId="77777777" w:rsidR="00A22176" w:rsidRDefault="00A22176" w:rsidP="00A22176">
      <w:pPr>
        <w:spacing w:before="240" w:after="0" w:line="240" w:lineRule="auto"/>
        <w:rPr>
          <w:lang w:eastAsia="en-US"/>
        </w:rPr>
      </w:pPr>
      <w:r w:rsidRPr="00965770">
        <w:rPr>
          <w:b/>
          <w:lang w:eastAsia="en-US"/>
        </w:rPr>
        <w:t xml:space="preserve">Proposal </w:t>
      </w:r>
      <w:r>
        <w:rPr>
          <w:b/>
          <w:lang w:eastAsia="en-US"/>
        </w:rPr>
        <w:t>2</w:t>
      </w:r>
      <w:r w:rsidRPr="00965770">
        <w:rPr>
          <w:b/>
          <w:lang w:eastAsia="en-US"/>
        </w:rPr>
        <w:t xml:space="preserve">: </w:t>
      </w:r>
      <w:r w:rsidRPr="00965770">
        <w:rPr>
          <w:lang w:eastAsia="en-US"/>
        </w:rPr>
        <w:t xml:space="preserve">Remove the square brackets </w:t>
      </w:r>
      <w:r>
        <w:rPr>
          <w:lang w:eastAsia="en-US"/>
        </w:rPr>
        <w:t xml:space="preserve">around the MU value and relaxation of the interferer power level </w:t>
      </w:r>
      <w:r w:rsidRPr="00965770">
        <w:rPr>
          <w:lang w:eastAsia="en-US"/>
        </w:rPr>
        <w:t xml:space="preserve">for in-band blocking and ACS </w:t>
      </w:r>
      <w:r>
        <w:rPr>
          <w:lang w:eastAsia="en-US"/>
        </w:rPr>
        <w:t xml:space="preserve">for FR2c, </w:t>
      </w:r>
      <w:r w:rsidRPr="00965770">
        <w:rPr>
          <w:lang w:eastAsia="en-US"/>
        </w:rPr>
        <w:t xml:space="preserve">CHBW ≤ 100 MHz, IFF and PC3. </w:t>
      </w:r>
    </w:p>
    <w:p w14:paraId="1BAD9479" w14:textId="77777777" w:rsidR="00A22176" w:rsidRDefault="00A22176" w:rsidP="00891217">
      <w:pPr>
        <w:spacing w:after="0" w:line="240" w:lineRule="auto"/>
        <w:rPr>
          <w:lang w:eastAsia="en-US"/>
        </w:rPr>
      </w:pPr>
    </w:p>
    <w:p w14:paraId="0669EA5E" w14:textId="37C23CEE" w:rsidR="00891217" w:rsidRPr="0097551C" w:rsidRDefault="00060BDC" w:rsidP="00060BDC">
      <w:pPr>
        <w:pStyle w:val="berschrift2"/>
        <w:rPr>
          <w:lang w:val="de-DE"/>
        </w:rPr>
      </w:pPr>
      <w:r w:rsidRPr="0097551C">
        <w:rPr>
          <w:lang w:val="de-DE"/>
        </w:rPr>
        <w:t>Minimum Output power</w:t>
      </w:r>
    </w:p>
    <w:p w14:paraId="637E3799" w14:textId="4290CC99" w:rsidR="00CE5BF8" w:rsidRPr="0097551C" w:rsidRDefault="0097551C" w:rsidP="0097551C">
      <w:pPr>
        <w:rPr>
          <w:b/>
          <w:lang w:eastAsia="en-US"/>
        </w:rPr>
      </w:pPr>
      <w:r w:rsidRPr="0097551C">
        <w:rPr>
          <w:lang w:eastAsia="en-US"/>
        </w:rPr>
        <w:t xml:space="preserve">In the last meeting relaxation values within square brackets for minimum output power have been agreed. </w:t>
      </w:r>
      <w:r w:rsidR="006D5CE8" w:rsidRPr="0097551C">
        <w:rPr>
          <w:lang w:eastAsia="en-US"/>
        </w:rPr>
        <w:t xml:space="preserve">We propose </w:t>
      </w:r>
      <w:r w:rsidRPr="0097551C">
        <w:rPr>
          <w:lang w:eastAsia="en-US"/>
        </w:rPr>
        <w:t>to remove the square brackets in order to progress.</w:t>
      </w:r>
      <w:r w:rsidRPr="0097551C">
        <w:rPr>
          <w:b/>
          <w:lang w:eastAsia="en-US"/>
        </w:rPr>
        <w:t xml:space="preserve"> </w:t>
      </w:r>
    </w:p>
    <w:p w14:paraId="1875CD9E" w14:textId="1B3751E1" w:rsidR="006D5CE8" w:rsidRPr="00366FA5" w:rsidRDefault="006D5CE8" w:rsidP="006D5CE8">
      <w:pPr>
        <w:spacing w:after="0" w:line="240" w:lineRule="auto"/>
        <w:rPr>
          <w:lang w:eastAsia="en-US"/>
        </w:rPr>
      </w:pPr>
      <w:r w:rsidRPr="0097551C">
        <w:rPr>
          <w:b/>
          <w:lang w:eastAsia="en-US"/>
        </w:rPr>
        <w:lastRenderedPageBreak/>
        <w:t xml:space="preserve">Proposal </w:t>
      </w:r>
      <w:r w:rsidR="00276258">
        <w:rPr>
          <w:b/>
          <w:lang w:eastAsia="en-US"/>
        </w:rPr>
        <w:t>3</w:t>
      </w:r>
      <w:r w:rsidRPr="0097551C">
        <w:rPr>
          <w:b/>
          <w:lang w:eastAsia="en-US"/>
        </w:rPr>
        <w:t>:</w:t>
      </w:r>
      <w:r w:rsidRPr="0097551C">
        <w:rPr>
          <w:lang w:eastAsia="en-US"/>
        </w:rPr>
        <w:t xml:space="preserve"> </w:t>
      </w:r>
      <w:r w:rsidR="0097551C" w:rsidRPr="0097551C">
        <w:rPr>
          <w:lang w:eastAsia="en-US"/>
        </w:rPr>
        <w:t>Remove the square brackets around the relaxation values for minimum output power for FR2c</w:t>
      </w:r>
      <w:r w:rsidR="00B90433">
        <w:rPr>
          <w:lang w:eastAsia="en-US"/>
        </w:rPr>
        <w:t xml:space="preserve"> </w:t>
      </w:r>
      <w:r w:rsidR="0097551C" w:rsidRPr="0097551C">
        <w:rPr>
          <w:lang w:eastAsia="en-US"/>
        </w:rPr>
        <w:t>and PC3.</w:t>
      </w:r>
      <w:r w:rsidR="0097551C">
        <w:rPr>
          <w:lang w:eastAsia="en-US"/>
        </w:rPr>
        <w:t xml:space="preserve"> </w:t>
      </w:r>
    </w:p>
    <w:p w14:paraId="713C86B7" w14:textId="7A73FE01" w:rsidR="007E4053" w:rsidRDefault="007E4053" w:rsidP="007E4053">
      <w:pPr>
        <w:pStyle w:val="berschrift2"/>
        <w:rPr>
          <w:lang w:val="de-DE"/>
        </w:rPr>
      </w:pPr>
      <w:r>
        <w:rPr>
          <w:lang w:val="de-DE"/>
        </w:rPr>
        <w:t>MPR</w:t>
      </w:r>
    </w:p>
    <w:p w14:paraId="20FDB3C1" w14:textId="296D497A" w:rsidR="00423392" w:rsidRDefault="00423392" w:rsidP="00423392">
      <w:pPr>
        <w:spacing w:after="0" w:line="240" w:lineRule="auto"/>
        <w:rPr>
          <w:lang w:eastAsia="en-US"/>
        </w:rPr>
      </w:pPr>
      <w:r w:rsidRPr="00470030">
        <w:rPr>
          <w:lang w:eastAsia="en-US"/>
        </w:rPr>
        <w:t>In the</w:t>
      </w:r>
      <w:r w:rsidRPr="00965770">
        <w:rPr>
          <w:lang w:eastAsia="en-US"/>
        </w:rPr>
        <w:t xml:space="preserve"> last meeting a value of [</w:t>
      </w:r>
      <w:r>
        <w:rPr>
          <w:lang w:eastAsia="en-US"/>
        </w:rPr>
        <w:t>0.55</w:t>
      </w:r>
      <w:r w:rsidRPr="00965770">
        <w:rPr>
          <w:lang w:eastAsia="en-US"/>
        </w:rPr>
        <w:t xml:space="preserve"> dB] has been agreed for </w:t>
      </w:r>
      <w:r>
        <w:rPr>
          <w:lang w:eastAsia="en-US"/>
        </w:rPr>
        <w:t>the influence of noise</w:t>
      </w:r>
      <w:r w:rsidR="009827D5">
        <w:rPr>
          <w:lang w:eastAsia="en-US"/>
        </w:rPr>
        <w:t>.</w:t>
      </w:r>
      <w:r w:rsidRPr="00965770">
        <w:rPr>
          <w:lang w:eastAsia="en-US"/>
        </w:rPr>
        <w:t xml:space="preserve"> In order to progress, we propose to remove these square brackets.</w:t>
      </w:r>
      <w:r>
        <w:rPr>
          <w:lang w:eastAsia="en-US"/>
        </w:rPr>
        <w:t xml:space="preserve"> </w:t>
      </w:r>
    </w:p>
    <w:p w14:paraId="3FE5C6A9" w14:textId="783F8303" w:rsidR="00423392" w:rsidRDefault="00423392" w:rsidP="00423392">
      <w:pPr>
        <w:spacing w:before="240" w:after="0" w:line="240" w:lineRule="auto"/>
        <w:rPr>
          <w:lang w:eastAsia="en-US"/>
        </w:rPr>
      </w:pPr>
      <w:r w:rsidRPr="00965770">
        <w:rPr>
          <w:b/>
          <w:lang w:eastAsia="en-US"/>
        </w:rPr>
        <w:t xml:space="preserve">Proposal </w:t>
      </w:r>
      <w:r w:rsidR="009827D5">
        <w:rPr>
          <w:b/>
          <w:lang w:eastAsia="en-US"/>
        </w:rPr>
        <w:t>4</w:t>
      </w:r>
      <w:r w:rsidRPr="00965770">
        <w:rPr>
          <w:b/>
          <w:lang w:eastAsia="en-US"/>
        </w:rPr>
        <w:t xml:space="preserve">: </w:t>
      </w:r>
      <w:r w:rsidRPr="00965770">
        <w:rPr>
          <w:lang w:eastAsia="en-US"/>
        </w:rPr>
        <w:t xml:space="preserve">Remove the square brackets </w:t>
      </w:r>
      <w:r>
        <w:rPr>
          <w:lang w:eastAsia="en-US"/>
        </w:rPr>
        <w:t xml:space="preserve">around the </w:t>
      </w:r>
      <w:r w:rsidR="009827D5">
        <w:rPr>
          <w:lang w:eastAsia="en-US"/>
        </w:rPr>
        <w:t xml:space="preserve">influence of noise and </w:t>
      </w:r>
      <w:r>
        <w:rPr>
          <w:lang w:eastAsia="en-US"/>
        </w:rPr>
        <w:t xml:space="preserve">MU value </w:t>
      </w:r>
      <w:r w:rsidR="009827D5">
        <w:rPr>
          <w:lang w:eastAsia="en-US"/>
        </w:rPr>
        <w:t xml:space="preserve">for MPR </w:t>
      </w:r>
      <w:r>
        <w:rPr>
          <w:lang w:eastAsia="en-US"/>
        </w:rPr>
        <w:t xml:space="preserve">for FR2c, </w:t>
      </w:r>
      <w:r w:rsidRPr="00965770">
        <w:rPr>
          <w:lang w:eastAsia="en-US"/>
        </w:rPr>
        <w:t xml:space="preserve">IFF and PC3. </w:t>
      </w:r>
    </w:p>
    <w:p w14:paraId="64373C86" w14:textId="0ED068AE" w:rsidR="003418A6" w:rsidRDefault="003418A6" w:rsidP="003418A6">
      <w:pPr>
        <w:pStyle w:val="berschrift2"/>
      </w:pPr>
      <w:r>
        <w:rPr>
          <w:lang w:val="de-DE"/>
        </w:rPr>
        <w:t>ACLR</w:t>
      </w:r>
    </w:p>
    <w:p w14:paraId="515BE288" w14:textId="363D9034" w:rsidR="0016114C" w:rsidRPr="001C5282" w:rsidRDefault="003418A6" w:rsidP="00060BDC">
      <w:pPr>
        <w:rPr>
          <w:lang w:eastAsia="en-US"/>
        </w:rPr>
      </w:pPr>
      <w:r w:rsidRPr="001C5282">
        <w:rPr>
          <w:lang w:eastAsia="en-US"/>
        </w:rPr>
        <w:t xml:space="preserve">Based on the noise level of our test system, we consider an MPR of 2.5 dB as testable </w:t>
      </w:r>
      <w:r w:rsidR="006E7FFA" w:rsidRPr="001C5282">
        <w:rPr>
          <w:lang w:eastAsia="en-US"/>
        </w:rPr>
        <w:t>with a SNR</w:t>
      </w:r>
      <w:r w:rsidR="001C5282" w:rsidRPr="001C5282">
        <w:rPr>
          <w:vertAlign w:val="subscript"/>
          <w:lang w:eastAsia="en-US"/>
        </w:rPr>
        <w:t>total</w:t>
      </w:r>
      <w:r w:rsidR="006E7FFA" w:rsidRPr="001C5282">
        <w:rPr>
          <w:lang w:eastAsia="en-US"/>
        </w:rPr>
        <w:t xml:space="preserve"> of 6 dB </w:t>
      </w:r>
      <w:r w:rsidRPr="001C5282">
        <w:rPr>
          <w:lang w:eastAsia="en-US"/>
        </w:rPr>
        <w:t xml:space="preserve">for a </w:t>
      </w:r>
      <w:r w:rsidR="006E7FFA" w:rsidRPr="001C5282">
        <w:rPr>
          <w:lang w:eastAsia="en-US"/>
        </w:rPr>
        <w:t>CHBW</w:t>
      </w:r>
      <w:r w:rsidRPr="001C5282">
        <w:rPr>
          <w:lang w:eastAsia="en-US"/>
        </w:rPr>
        <w:t xml:space="preserve"> of 200 MHz and propose to </w:t>
      </w:r>
      <w:r w:rsidR="001C5282" w:rsidRPr="001C5282">
        <w:rPr>
          <w:lang w:eastAsia="en-US"/>
        </w:rPr>
        <w:t>restrict</w:t>
      </w:r>
      <w:r w:rsidRPr="001C5282">
        <w:rPr>
          <w:lang w:eastAsia="en-US"/>
        </w:rPr>
        <w:t xml:space="preserve"> testing to </w:t>
      </w:r>
      <w:r w:rsidR="009140E3" w:rsidRPr="001C5282">
        <w:rPr>
          <w:lang w:eastAsia="en-US"/>
        </w:rPr>
        <w:t>CHBWs ≤ 200</w:t>
      </w:r>
      <w:r w:rsidR="000D677A">
        <w:rPr>
          <w:lang w:eastAsia="en-US"/>
        </w:rPr>
        <w:t> </w:t>
      </w:r>
      <w:r w:rsidR="009140E3" w:rsidRPr="001C5282">
        <w:rPr>
          <w:lang w:eastAsia="en-US"/>
        </w:rPr>
        <w:t>MHz.</w:t>
      </w:r>
    </w:p>
    <w:p w14:paraId="2ECE06DE" w14:textId="11E45333" w:rsidR="009140E3" w:rsidRDefault="009140E3" w:rsidP="00060BDC">
      <w:pPr>
        <w:rPr>
          <w:lang w:eastAsia="en-US"/>
        </w:rPr>
      </w:pPr>
      <w:r w:rsidRPr="001C5282">
        <w:rPr>
          <w:lang w:eastAsia="en-US"/>
        </w:rPr>
        <w:t xml:space="preserve">Table </w:t>
      </w:r>
      <w:r w:rsidR="00237AFE">
        <w:rPr>
          <w:lang w:eastAsia="en-US"/>
        </w:rPr>
        <w:t>3</w:t>
      </w:r>
      <w:r w:rsidRPr="001C5282">
        <w:rPr>
          <w:lang w:eastAsia="en-US"/>
        </w:rPr>
        <w:t xml:space="preserve"> provides a summary of the Test IDs, power levels, SNR and influence of noise.</w:t>
      </w:r>
      <w:r w:rsidR="005162EB">
        <w:rPr>
          <w:lang w:eastAsia="en-US"/>
        </w:rPr>
        <w:t xml:space="preserve"> ACP denotes the adjacent channel power. Red and green shading represent testable and not testable ID &amp; CHBW combinations</w:t>
      </w:r>
      <w:r w:rsidR="000D677A">
        <w:rPr>
          <w:lang w:eastAsia="en-US"/>
        </w:rPr>
        <w:t>, respectively</w:t>
      </w:r>
      <w:r w:rsidR="005162EB">
        <w:rPr>
          <w:lang w:eastAsia="en-US"/>
        </w:rPr>
        <w:t>.</w:t>
      </w:r>
    </w:p>
    <w:p w14:paraId="6CEC906E" w14:textId="7EC0D3A7" w:rsidR="005162EB" w:rsidRDefault="005162EB" w:rsidP="005162EB">
      <w:pPr>
        <w:pStyle w:val="Beschriftung"/>
        <w:keepNext/>
      </w:pPr>
      <w:r>
        <w:t xml:space="preserve">Table </w:t>
      </w:r>
      <w:r>
        <w:fldChar w:fldCharType="begin"/>
      </w:r>
      <w:r>
        <w:instrText xml:space="preserve"> SEQ Table \* ARABIC </w:instrText>
      </w:r>
      <w:r>
        <w:fldChar w:fldCharType="separate"/>
      </w:r>
      <w:r w:rsidR="00F728E6">
        <w:rPr>
          <w:noProof/>
        </w:rPr>
        <w:t>3</w:t>
      </w:r>
      <w:r>
        <w:fldChar w:fldCharType="end"/>
      </w:r>
      <w:r>
        <w:t>: Testability, SNR and influence of noise for ACLR</w:t>
      </w:r>
    </w:p>
    <w:tbl>
      <w:tblPr>
        <w:tblW w:w="996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87"/>
        <w:gridCol w:w="1015"/>
        <w:gridCol w:w="735"/>
        <w:gridCol w:w="847"/>
        <w:gridCol w:w="960"/>
        <w:gridCol w:w="960"/>
        <w:gridCol w:w="960"/>
        <w:gridCol w:w="1007"/>
        <w:gridCol w:w="964"/>
        <w:gridCol w:w="964"/>
        <w:gridCol w:w="964"/>
      </w:tblGrid>
      <w:tr w:rsidR="006E7FFA" w:rsidRPr="004F4924" w14:paraId="789DFB34" w14:textId="77777777" w:rsidTr="006E7FFA">
        <w:trPr>
          <w:trHeight w:val="270"/>
        </w:trPr>
        <w:tc>
          <w:tcPr>
            <w:tcW w:w="587" w:type="dxa"/>
            <w:shd w:val="clear" w:color="auto" w:fill="auto"/>
            <w:vAlign w:val="center"/>
            <w:hideMark/>
          </w:tcPr>
          <w:p w14:paraId="1E69B5A0" w14:textId="77777777" w:rsidR="006E7FFA" w:rsidRPr="004F4924" w:rsidRDefault="006E7FFA"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 </w:t>
            </w:r>
          </w:p>
        </w:tc>
        <w:tc>
          <w:tcPr>
            <w:tcW w:w="1015" w:type="dxa"/>
            <w:shd w:val="clear" w:color="auto" w:fill="auto"/>
            <w:vAlign w:val="center"/>
            <w:hideMark/>
          </w:tcPr>
          <w:p w14:paraId="58697D49" w14:textId="77777777" w:rsidR="006E7FFA" w:rsidRPr="004F4924" w:rsidRDefault="006E7FFA"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ACP</w:t>
            </w:r>
          </w:p>
        </w:tc>
        <w:tc>
          <w:tcPr>
            <w:tcW w:w="735" w:type="dxa"/>
            <w:shd w:val="clear" w:color="auto" w:fill="auto"/>
            <w:vAlign w:val="center"/>
            <w:hideMark/>
          </w:tcPr>
          <w:p w14:paraId="61F84244" w14:textId="77777777" w:rsidR="006E7FFA" w:rsidRPr="004F4924" w:rsidRDefault="006E7FFA"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ACP</w:t>
            </w:r>
          </w:p>
        </w:tc>
        <w:tc>
          <w:tcPr>
            <w:tcW w:w="3727" w:type="dxa"/>
            <w:gridSpan w:val="4"/>
            <w:shd w:val="clear" w:color="auto" w:fill="auto"/>
            <w:vAlign w:val="center"/>
            <w:hideMark/>
          </w:tcPr>
          <w:p w14:paraId="5927AB3C" w14:textId="72EA6AA2" w:rsidR="006E7FFA" w:rsidRPr="004F4924" w:rsidRDefault="006E7FFA" w:rsidP="006E7FFA">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SNR (dB)</w:t>
            </w:r>
          </w:p>
        </w:tc>
        <w:tc>
          <w:tcPr>
            <w:tcW w:w="3899" w:type="dxa"/>
            <w:gridSpan w:val="4"/>
            <w:shd w:val="clear" w:color="auto" w:fill="auto"/>
            <w:vAlign w:val="center"/>
            <w:hideMark/>
          </w:tcPr>
          <w:p w14:paraId="65AB530D" w14:textId="550BF402" w:rsidR="006E7FFA" w:rsidRPr="004F4924" w:rsidRDefault="006E7FFA" w:rsidP="006E7FFA">
            <w:pPr>
              <w:spacing w:after="0" w:line="240" w:lineRule="auto"/>
              <w:jc w:val="center"/>
              <w:rPr>
                <w:rFonts w:eastAsia="Times New Roman"/>
                <w:b/>
                <w:bCs/>
                <w:color w:val="000000"/>
                <w:sz w:val="18"/>
                <w:szCs w:val="18"/>
                <w:lang w:eastAsia="en-US"/>
              </w:rPr>
            </w:pPr>
            <w:r>
              <w:rPr>
                <w:rFonts w:eastAsia="Times New Roman"/>
                <w:b/>
                <w:bCs/>
                <w:color w:val="000000"/>
                <w:sz w:val="18"/>
                <w:szCs w:val="18"/>
                <w:lang w:eastAsia="en-US"/>
              </w:rPr>
              <w:t>I</w:t>
            </w:r>
            <w:r w:rsidRPr="004F4924">
              <w:rPr>
                <w:rFonts w:eastAsia="Times New Roman"/>
                <w:b/>
                <w:bCs/>
                <w:color w:val="000000"/>
                <w:sz w:val="18"/>
                <w:szCs w:val="18"/>
                <w:lang w:eastAsia="en-US"/>
              </w:rPr>
              <w:t>nfluence of noise (dB)</w:t>
            </w:r>
          </w:p>
        </w:tc>
      </w:tr>
      <w:tr w:rsidR="006E7FFA" w:rsidRPr="004F4924" w14:paraId="6FBB4570" w14:textId="77777777" w:rsidTr="006E7FFA">
        <w:trPr>
          <w:trHeight w:val="495"/>
        </w:trPr>
        <w:tc>
          <w:tcPr>
            <w:tcW w:w="587" w:type="dxa"/>
            <w:shd w:val="clear" w:color="auto" w:fill="auto"/>
            <w:vAlign w:val="center"/>
            <w:hideMark/>
          </w:tcPr>
          <w:p w14:paraId="5FBADFCB"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Test ID</w:t>
            </w:r>
          </w:p>
        </w:tc>
        <w:tc>
          <w:tcPr>
            <w:tcW w:w="1015" w:type="dxa"/>
            <w:shd w:val="clear" w:color="auto" w:fill="auto"/>
            <w:vAlign w:val="center"/>
            <w:hideMark/>
          </w:tcPr>
          <w:p w14:paraId="1F2849C9"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50 MHz – 200 MHz</w:t>
            </w:r>
          </w:p>
        </w:tc>
        <w:tc>
          <w:tcPr>
            <w:tcW w:w="735" w:type="dxa"/>
            <w:shd w:val="clear" w:color="auto" w:fill="auto"/>
            <w:vAlign w:val="center"/>
            <w:hideMark/>
          </w:tcPr>
          <w:p w14:paraId="67A37218"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400 MHz</w:t>
            </w:r>
          </w:p>
        </w:tc>
        <w:tc>
          <w:tcPr>
            <w:tcW w:w="847" w:type="dxa"/>
            <w:shd w:val="clear" w:color="auto" w:fill="auto"/>
            <w:vAlign w:val="center"/>
            <w:hideMark/>
          </w:tcPr>
          <w:p w14:paraId="045CE6E7"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50 MHz</w:t>
            </w:r>
          </w:p>
        </w:tc>
        <w:tc>
          <w:tcPr>
            <w:tcW w:w="960" w:type="dxa"/>
            <w:shd w:val="clear" w:color="auto" w:fill="auto"/>
            <w:vAlign w:val="center"/>
            <w:hideMark/>
          </w:tcPr>
          <w:p w14:paraId="7B12D9C5"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100 MHz</w:t>
            </w:r>
          </w:p>
        </w:tc>
        <w:tc>
          <w:tcPr>
            <w:tcW w:w="960" w:type="dxa"/>
            <w:shd w:val="clear" w:color="auto" w:fill="auto"/>
            <w:vAlign w:val="center"/>
            <w:hideMark/>
          </w:tcPr>
          <w:p w14:paraId="1D396111"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200 MHz</w:t>
            </w:r>
          </w:p>
        </w:tc>
        <w:tc>
          <w:tcPr>
            <w:tcW w:w="960" w:type="dxa"/>
            <w:shd w:val="clear" w:color="auto" w:fill="auto"/>
            <w:vAlign w:val="center"/>
            <w:hideMark/>
          </w:tcPr>
          <w:p w14:paraId="3D4D7E73"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400 MHz</w:t>
            </w:r>
          </w:p>
        </w:tc>
        <w:tc>
          <w:tcPr>
            <w:tcW w:w="1007" w:type="dxa"/>
            <w:shd w:val="clear" w:color="auto" w:fill="auto"/>
            <w:vAlign w:val="center"/>
            <w:hideMark/>
          </w:tcPr>
          <w:p w14:paraId="60F8E13C"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50 MHz</w:t>
            </w:r>
          </w:p>
        </w:tc>
        <w:tc>
          <w:tcPr>
            <w:tcW w:w="964" w:type="dxa"/>
            <w:shd w:val="clear" w:color="auto" w:fill="auto"/>
            <w:vAlign w:val="center"/>
            <w:hideMark/>
          </w:tcPr>
          <w:p w14:paraId="46E5A45F"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100 MHz</w:t>
            </w:r>
          </w:p>
        </w:tc>
        <w:tc>
          <w:tcPr>
            <w:tcW w:w="964" w:type="dxa"/>
            <w:shd w:val="clear" w:color="auto" w:fill="auto"/>
            <w:vAlign w:val="center"/>
            <w:hideMark/>
          </w:tcPr>
          <w:p w14:paraId="72DFA7BA"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200 MHz</w:t>
            </w:r>
          </w:p>
        </w:tc>
        <w:tc>
          <w:tcPr>
            <w:tcW w:w="964" w:type="dxa"/>
            <w:shd w:val="clear" w:color="auto" w:fill="auto"/>
            <w:vAlign w:val="center"/>
            <w:hideMark/>
          </w:tcPr>
          <w:p w14:paraId="093274E6" w14:textId="77777777" w:rsidR="004F4924" w:rsidRPr="004F4924" w:rsidRDefault="004F4924" w:rsidP="004F4924">
            <w:pPr>
              <w:spacing w:after="0" w:line="240" w:lineRule="auto"/>
              <w:jc w:val="center"/>
              <w:rPr>
                <w:rFonts w:eastAsia="Times New Roman"/>
                <w:b/>
                <w:bCs/>
                <w:color w:val="000000"/>
                <w:sz w:val="18"/>
                <w:szCs w:val="18"/>
                <w:lang w:eastAsia="en-US"/>
              </w:rPr>
            </w:pPr>
            <w:r w:rsidRPr="004F4924">
              <w:rPr>
                <w:rFonts w:eastAsia="Times New Roman"/>
                <w:b/>
                <w:bCs/>
                <w:color w:val="000000"/>
                <w:sz w:val="18"/>
                <w:szCs w:val="18"/>
                <w:lang w:eastAsia="en-US"/>
              </w:rPr>
              <w:t>400 MHz</w:t>
            </w:r>
          </w:p>
        </w:tc>
      </w:tr>
      <w:tr w:rsidR="006E7FFA" w:rsidRPr="004F4924" w14:paraId="4121F399" w14:textId="77777777" w:rsidTr="006E7FFA">
        <w:trPr>
          <w:trHeight w:val="270"/>
        </w:trPr>
        <w:tc>
          <w:tcPr>
            <w:tcW w:w="587" w:type="dxa"/>
            <w:shd w:val="clear" w:color="auto" w:fill="auto"/>
            <w:vAlign w:val="center"/>
            <w:hideMark/>
          </w:tcPr>
          <w:p w14:paraId="7E63C82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w:t>
            </w:r>
          </w:p>
        </w:tc>
        <w:tc>
          <w:tcPr>
            <w:tcW w:w="1015" w:type="dxa"/>
            <w:shd w:val="clear" w:color="auto" w:fill="auto"/>
            <w:vAlign w:val="center"/>
            <w:hideMark/>
          </w:tcPr>
          <w:p w14:paraId="5501904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-2.3</w:t>
            </w:r>
          </w:p>
        </w:tc>
        <w:tc>
          <w:tcPr>
            <w:tcW w:w="735" w:type="dxa"/>
            <w:shd w:val="clear" w:color="auto" w:fill="auto"/>
            <w:vAlign w:val="center"/>
            <w:hideMark/>
          </w:tcPr>
          <w:p w14:paraId="3809AC9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663010A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12</w:t>
            </w:r>
          </w:p>
        </w:tc>
        <w:tc>
          <w:tcPr>
            <w:tcW w:w="960" w:type="dxa"/>
            <w:shd w:val="clear" w:color="000000" w:fill="00B050"/>
            <w:vAlign w:val="center"/>
            <w:hideMark/>
          </w:tcPr>
          <w:p w14:paraId="5CFB95A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w:t>
            </w:r>
          </w:p>
        </w:tc>
        <w:tc>
          <w:tcPr>
            <w:tcW w:w="960" w:type="dxa"/>
            <w:shd w:val="clear" w:color="000000" w:fill="00B050"/>
            <w:vAlign w:val="center"/>
            <w:hideMark/>
          </w:tcPr>
          <w:p w14:paraId="3AAA2B3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2D48081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3F6B158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0.27</w:t>
            </w:r>
          </w:p>
        </w:tc>
        <w:tc>
          <w:tcPr>
            <w:tcW w:w="964" w:type="dxa"/>
            <w:shd w:val="clear" w:color="000000" w:fill="00B050"/>
            <w:vAlign w:val="center"/>
            <w:hideMark/>
          </w:tcPr>
          <w:p w14:paraId="0A2688B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0.51</w:t>
            </w:r>
          </w:p>
        </w:tc>
        <w:tc>
          <w:tcPr>
            <w:tcW w:w="964" w:type="dxa"/>
            <w:shd w:val="clear" w:color="000000" w:fill="00B050"/>
            <w:vAlign w:val="center"/>
            <w:hideMark/>
          </w:tcPr>
          <w:p w14:paraId="035844D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6C562DA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07C844FF" w14:textId="77777777" w:rsidTr="006E7FFA">
        <w:trPr>
          <w:trHeight w:val="270"/>
        </w:trPr>
        <w:tc>
          <w:tcPr>
            <w:tcW w:w="587" w:type="dxa"/>
            <w:shd w:val="clear" w:color="auto" w:fill="auto"/>
            <w:vAlign w:val="center"/>
            <w:hideMark/>
          </w:tcPr>
          <w:p w14:paraId="4E8B1AB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w:t>
            </w:r>
          </w:p>
        </w:tc>
        <w:tc>
          <w:tcPr>
            <w:tcW w:w="1015" w:type="dxa"/>
            <w:shd w:val="clear" w:color="auto" w:fill="auto"/>
            <w:vAlign w:val="center"/>
            <w:hideMark/>
          </w:tcPr>
          <w:p w14:paraId="498C81B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-2.3</w:t>
            </w:r>
          </w:p>
        </w:tc>
        <w:tc>
          <w:tcPr>
            <w:tcW w:w="735" w:type="dxa"/>
            <w:shd w:val="clear" w:color="auto" w:fill="auto"/>
            <w:vAlign w:val="center"/>
            <w:hideMark/>
          </w:tcPr>
          <w:p w14:paraId="2E5871B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121044F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12</w:t>
            </w:r>
          </w:p>
        </w:tc>
        <w:tc>
          <w:tcPr>
            <w:tcW w:w="960" w:type="dxa"/>
            <w:shd w:val="clear" w:color="000000" w:fill="00B050"/>
            <w:vAlign w:val="center"/>
            <w:hideMark/>
          </w:tcPr>
          <w:p w14:paraId="1532816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w:t>
            </w:r>
          </w:p>
        </w:tc>
        <w:tc>
          <w:tcPr>
            <w:tcW w:w="960" w:type="dxa"/>
            <w:shd w:val="clear" w:color="000000" w:fill="00B050"/>
            <w:vAlign w:val="center"/>
            <w:hideMark/>
          </w:tcPr>
          <w:p w14:paraId="4D9A7BA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3A864A20"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4CD677A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0.27</w:t>
            </w:r>
          </w:p>
        </w:tc>
        <w:tc>
          <w:tcPr>
            <w:tcW w:w="964" w:type="dxa"/>
            <w:shd w:val="clear" w:color="000000" w:fill="00B050"/>
            <w:vAlign w:val="center"/>
            <w:hideMark/>
          </w:tcPr>
          <w:p w14:paraId="5AB92D30"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0.51</w:t>
            </w:r>
          </w:p>
        </w:tc>
        <w:tc>
          <w:tcPr>
            <w:tcW w:w="964" w:type="dxa"/>
            <w:shd w:val="clear" w:color="000000" w:fill="00B050"/>
            <w:vAlign w:val="center"/>
            <w:hideMark/>
          </w:tcPr>
          <w:p w14:paraId="0D077D6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7361BE2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52207547" w14:textId="77777777" w:rsidTr="006E7FFA">
        <w:trPr>
          <w:trHeight w:val="270"/>
        </w:trPr>
        <w:tc>
          <w:tcPr>
            <w:tcW w:w="587" w:type="dxa"/>
            <w:shd w:val="clear" w:color="auto" w:fill="auto"/>
            <w:vAlign w:val="center"/>
            <w:hideMark/>
          </w:tcPr>
          <w:p w14:paraId="290B9CE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w:t>
            </w:r>
          </w:p>
        </w:tc>
        <w:tc>
          <w:tcPr>
            <w:tcW w:w="1015" w:type="dxa"/>
            <w:shd w:val="clear" w:color="auto" w:fill="auto"/>
            <w:vAlign w:val="center"/>
            <w:hideMark/>
          </w:tcPr>
          <w:p w14:paraId="3D8F924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-1.3</w:t>
            </w:r>
          </w:p>
        </w:tc>
        <w:tc>
          <w:tcPr>
            <w:tcW w:w="735" w:type="dxa"/>
            <w:shd w:val="clear" w:color="auto" w:fill="auto"/>
            <w:vAlign w:val="center"/>
            <w:hideMark/>
          </w:tcPr>
          <w:p w14:paraId="47EB7C6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300FF6E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13</w:t>
            </w:r>
          </w:p>
        </w:tc>
        <w:tc>
          <w:tcPr>
            <w:tcW w:w="960" w:type="dxa"/>
            <w:shd w:val="clear" w:color="000000" w:fill="00B050"/>
            <w:vAlign w:val="center"/>
            <w:hideMark/>
          </w:tcPr>
          <w:p w14:paraId="6F80997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960" w:type="dxa"/>
            <w:shd w:val="clear" w:color="000000" w:fill="00B050"/>
            <w:vAlign w:val="center"/>
            <w:hideMark/>
          </w:tcPr>
          <w:p w14:paraId="338C735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960" w:type="dxa"/>
            <w:shd w:val="clear" w:color="000000" w:fill="FF0000"/>
            <w:vAlign w:val="center"/>
            <w:hideMark/>
          </w:tcPr>
          <w:p w14:paraId="2E3206C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503A09C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0.21</w:t>
            </w:r>
          </w:p>
        </w:tc>
        <w:tc>
          <w:tcPr>
            <w:tcW w:w="964" w:type="dxa"/>
            <w:shd w:val="clear" w:color="000000" w:fill="00B050"/>
            <w:vAlign w:val="center"/>
            <w:hideMark/>
          </w:tcPr>
          <w:p w14:paraId="5D9523A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0.41</w:t>
            </w:r>
          </w:p>
        </w:tc>
        <w:tc>
          <w:tcPr>
            <w:tcW w:w="964" w:type="dxa"/>
            <w:shd w:val="clear" w:color="000000" w:fill="00B050"/>
            <w:vAlign w:val="center"/>
            <w:hideMark/>
          </w:tcPr>
          <w:p w14:paraId="3D8699A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0.79</w:t>
            </w:r>
          </w:p>
        </w:tc>
        <w:tc>
          <w:tcPr>
            <w:tcW w:w="964" w:type="dxa"/>
            <w:shd w:val="clear" w:color="000000" w:fill="FF0000"/>
            <w:vAlign w:val="center"/>
            <w:hideMark/>
          </w:tcPr>
          <w:p w14:paraId="6FC0CA5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43B42E58" w14:textId="77777777" w:rsidTr="006E7FFA">
        <w:trPr>
          <w:trHeight w:val="270"/>
        </w:trPr>
        <w:tc>
          <w:tcPr>
            <w:tcW w:w="587" w:type="dxa"/>
            <w:shd w:val="clear" w:color="auto" w:fill="auto"/>
            <w:vAlign w:val="center"/>
            <w:hideMark/>
          </w:tcPr>
          <w:p w14:paraId="42400BD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1015" w:type="dxa"/>
            <w:shd w:val="clear" w:color="auto" w:fill="auto"/>
            <w:vAlign w:val="center"/>
            <w:hideMark/>
          </w:tcPr>
          <w:p w14:paraId="2E1247C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-2.3</w:t>
            </w:r>
          </w:p>
        </w:tc>
        <w:tc>
          <w:tcPr>
            <w:tcW w:w="735" w:type="dxa"/>
            <w:shd w:val="clear" w:color="auto" w:fill="auto"/>
            <w:vAlign w:val="center"/>
            <w:hideMark/>
          </w:tcPr>
          <w:p w14:paraId="0E57E0D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5C58E87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12</w:t>
            </w:r>
          </w:p>
        </w:tc>
        <w:tc>
          <w:tcPr>
            <w:tcW w:w="960" w:type="dxa"/>
            <w:shd w:val="clear" w:color="000000" w:fill="00B050"/>
            <w:vAlign w:val="center"/>
            <w:hideMark/>
          </w:tcPr>
          <w:p w14:paraId="59DA6FE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w:t>
            </w:r>
          </w:p>
        </w:tc>
        <w:tc>
          <w:tcPr>
            <w:tcW w:w="960" w:type="dxa"/>
            <w:shd w:val="clear" w:color="000000" w:fill="00B050"/>
            <w:vAlign w:val="center"/>
            <w:hideMark/>
          </w:tcPr>
          <w:p w14:paraId="2C03A88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2364A14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668AF12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0.27</w:t>
            </w:r>
          </w:p>
        </w:tc>
        <w:tc>
          <w:tcPr>
            <w:tcW w:w="964" w:type="dxa"/>
            <w:shd w:val="clear" w:color="000000" w:fill="00B050"/>
            <w:vAlign w:val="center"/>
            <w:hideMark/>
          </w:tcPr>
          <w:p w14:paraId="7B5294B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0.51</w:t>
            </w:r>
          </w:p>
        </w:tc>
        <w:tc>
          <w:tcPr>
            <w:tcW w:w="964" w:type="dxa"/>
            <w:shd w:val="clear" w:color="000000" w:fill="00B050"/>
            <w:vAlign w:val="center"/>
            <w:hideMark/>
          </w:tcPr>
          <w:p w14:paraId="2A206D7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3913B28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5EF919D7" w14:textId="77777777" w:rsidTr="006E7FFA">
        <w:trPr>
          <w:trHeight w:val="270"/>
        </w:trPr>
        <w:tc>
          <w:tcPr>
            <w:tcW w:w="587" w:type="dxa"/>
            <w:shd w:val="clear" w:color="auto" w:fill="auto"/>
            <w:vAlign w:val="center"/>
            <w:hideMark/>
          </w:tcPr>
          <w:p w14:paraId="7262CF3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5</w:t>
            </w:r>
          </w:p>
        </w:tc>
        <w:tc>
          <w:tcPr>
            <w:tcW w:w="1015" w:type="dxa"/>
            <w:shd w:val="clear" w:color="auto" w:fill="auto"/>
            <w:vAlign w:val="center"/>
            <w:hideMark/>
          </w:tcPr>
          <w:p w14:paraId="53B55F3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-2.3</w:t>
            </w:r>
          </w:p>
        </w:tc>
        <w:tc>
          <w:tcPr>
            <w:tcW w:w="735" w:type="dxa"/>
            <w:shd w:val="clear" w:color="auto" w:fill="auto"/>
            <w:vAlign w:val="center"/>
            <w:hideMark/>
          </w:tcPr>
          <w:p w14:paraId="70132EE0"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2AFA3C6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12</w:t>
            </w:r>
          </w:p>
        </w:tc>
        <w:tc>
          <w:tcPr>
            <w:tcW w:w="960" w:type="dxa"/>
            <w:shd w:val="clear" w:color="000000" w:fill="00B050"/>
            <w:vAlign w:val="center"/>
            <w:hideMark/>
          </w:tcPr>
          <w:p w14:paraId="5CEC7DD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w:t>
            </w:r>
          </w:p>
        </w:tc>
        <w:tc>
          <w:tcPr>
            <w:tcW w:w="960" w:type="dxa"/>
            <w:shd w:val="clear" w:color="000000" w:fill="00B050"/>
            <w:vAlign w:val="center"/>
            <w:hideMark/>
          </w:tcPr>
          <w:p w14:paraId="77A5221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151A6710"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30F0910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0.27</w:t>
            </w:r>
          </w:p>
        </w:tc>
        <w:tc>
          <w:tcPr>
            <w:tcW w:w="964" w:type="dxa"/>
            <w:shd w:val="clear" w:color="000000" w:fill="00B050"/>
            <w:vAlign w:val="center"/>
            <w:hideMark/>
          </w:tcPr>
          <w:p w14:paraId="17F8869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0.51</w:t>
            </w:r>
          </w:p>
        </w:tc>
        <w:tc>
          <w:tcPr>
            <w:tcW w:w="964" w:type="dxa"/>
            <w:shd w:val="clear" w:color="000000" w:fill="00B050"/>
            <w:vAlign w:val="center"/>
            <w:hideMark/>
          </w:tcPr>
          <w:p w14:paraId="344F5E6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63E4E38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5A2B8646" w14:textId="77777777" w:rsidTr="006E7FFA">
        <w:trPr>
          <w:trHeight w:val="270"/>
        </w:trPr>
        <w:tc>
          <w:tcPr>
            <w:tcW w:w="587" w:type="dxa"/>
            <w:shd w:val="clear" w:color="auto" w:fill="auto"/>
            <w:vAlign w:val="center"/>
            <w:hideMark/>
          </w:tcPr>
          <w:p w14:paraId="1561339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1015" w:type="dxa"/>
            <w:shd w:val="clear" w:color="auto" w:fill="auto"/>
            <w:vAlign w:val="center"/>
            <w:hideMark/>
          </w:tcPr>
          <w:p w14:paraId="4D05ADB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-1.3</w:t>
            </w:r>
          </w:p>
        </w:tc>
        <w:tc>
          <w:tcPr>
            <w:tcW w:w="735" w:type="dxa"/>
            <w:shd w:val="clear" w:color="auto" w:fill="auto"/>
            <w:vAlign w:val="center"/>
            <w:hideMark/>
          </w:tcPr>
          <w:p w14:paraId="6DE6B26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-2.8</w:t>
            </w:r>
          </w:p>
        </w:tc>
        <w:tc>
          <w:tcPr>
            <w:tcW w:w="847" w:type="dxa"/>
            <w:shd w:val="clear" w:color="000000" w:fill="00B050"/>
            <w:vAlign w:val="center"/>
            <w:hideMark/>
          </w:tcPr>
          <w:p w14:paraId="4657009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13</w:t>
            </w:r>
          </w:p>
        </w:tc>
        <w:tc>
          <w:tcPr>
            <w:tcW w:w="960" w:type="dxa"/>
            <w:shd w:val="clear" w:color="000000" w:fill="00B050"/>
            <w:vAlign w:val="center"/>
            <w:hideMark/>
          </w:tcPr>
          <w:p w14:paraId="12BEA5B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960" w:type="dxa"/>
            <w:shd w:val="clear" w:color="000000" w:fill="00B050"/>
            <w:vAlign w:val="center"/>
            <w:hideMark/>
          </w:tcPr>
          <w:p w14:paraId="36E7C61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960" w:type="dxa"/>
            <w:shd w:val="clear" w:color="000000" w:fill="FF0000"/>
            <w:vAlign w:val="center"/>
            <w:hideMark/>
          </w:tcPr>
          <w:p w14:paraId="74A7B9D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2.5</w:t>
            </w:r>
          </w:p>
        </w:tc>
        <w:tc>
          <w:tcPr>
            <w:tcW w:w="1007" w:type="dxa"/>
            <w:shd w:val="clear" w:color="000000" w:fill="00B050"/>
            <w:vAlign w:val="center"/>
            <w:hideMark/>
          </w:tcPr>
          <w:p w14:paraId="6192857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0.21</w:t>
            </w:r>
          </w:p>
        </w:tc>
        <w:tc>
          <w:tcPr>
            <w:tcW w:w="964" w:type="dxa"/>
            <w:shd w:val="clear" w:color="000000" w:fill="00B050"/>
            <w:vAlign w:val="center"/>
            <w:hideMark/>
          </w:tcPr>
          <w:p w14:paraId="4D16FDF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0.41</w:t>
            </w:r>
          </w:p>
        </w:tc>
        <w:tc>
          <w:tcPr>
            <w:tcW w:w="964" w:type="dxa"/>
            <w:shd w:val="clear" w:color="000000" w:fill="00B050"/>
            <w:vAlign w:val="center"/>
            <w:hideMark/>
          </w:tcPr>
          <w:p w14:paraId="061A07D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0.79</w:t>
            </w:r>
          </w:p>
        </w:tc>
        <w:tc>
          <w:tcPr>
            <w:tcW w:w="964" w:type="dxa"/>
            <w:shd w:val="clear" w:color="000000" w:fill="FF0000"/>
            <w:vAlign w:val="center"/>
            <w:hideMark/>
          </w:tcPr>
          <w:p w14:paraId="2FAB501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1.94</w:t>
            </w:r>
          </w:p>
        </w:tc>
      </w:tr>
      <w:tr w:rsidR="006E7FFA" w:rsidRPr="004F4924" w14:paraId="38407EAD" w14:textId="77777777" w:rsidTr="006E7FFA">
        <w:trPr>
          <w:trHeight w:val="270"/>
        </w:trPr>
        <w:tc>
          <w:tcPr>
            <w:tcW w:w="587" w:type="dxa"/>
            <w:shd w:val="clear" w:color="auto" w:fill="auto"/>
            <w:vAlign w:val="center"/>
            <w:hideMark/>
          </w:tcPr>
          <w:p w14:paraId="52CB0D0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1015" w:type="dxa"/>
            <w:shd w:val="clear" w:color="auto" w:fill="auto"/>
            <w:vAlign w:val="center"/>
            <w:hideMark/>
          </w:tcPr>
          <w:p w14:paraId="52C0EC4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-4.3</w:t>
            </w:r>
          </w:p>
        </w:tc>
        <w:tc>
          <w:tcPr>
            <w:tcW w:w="735" w:type="dxa"/>
            <w:shd w:val="clear" w:color="auto" w:fill="auto"/>
            <w:vAlign w:val="center"/>
            <w:hideMark/>
          </w:tcPr>
          <w:p w14:paraId="4E35A5A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-6.3</w:t>
            </w:r>
          </w:p>
        </w:tc>
        <w:tc>
          <w:tcPr>
            <w:tcW w:w="847" w:type="dxa"/>
            <w:shd w:val="clear" w:color="000000" w:fill="00B050"/>
            <w:vAlign w:val="center"/>
            <w:hideMark/>
          </w:tcPr>
          <w:p w14:paraId="7B21D30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960" w:type="dxa"/>
            <w:shd w:val="clear" w:color="000000" w:fill="00B050"/>
            <w:vAlign w:val="center"/>
            <w:hideMark/>
          </w:tcPr>
          <w:p w14:paraId="5BA9DD6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960" w:type="dxa"/>
            <w:shd w:val="clear" w:color="000000" w:fill="00B050"/>
            <w:vAlign w:val="center"/>
            <w:hideMark/>
          </w:tcPr>
          <w:p w14:paraId="1E9FB03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960" w:type="dxa"/>
            <w:shd w:val="clear" w:color="000000" w:fill="FF0000"/>
            <w:vAlign w:val="center"/>
            <w:hideMark/>
          </w:tcPr>
          <w:p w14:paraId="6F388BE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w:t>
            </w:r>
          </w:p>
        </w:tc>
        <w:tc>
          <w:tcPr>
            <w:tcW w:w="1007" w:type="dxa"/>
            <w:shd w:val="clear" w:color="000000" w:fill="00B050"/>
            <w:vAlign w:val="center"/>
            <w:hideMark/>
          </w:tcPr>
          <w:p w14:paraId="675C90F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0.41</w:t>
            </w:r>
          </w:p>
        </w:tc>
        <w:tc>
          <w:tcPr>
            <w:tcW w:w="964" w:type="dxa"/>
            <w:shd w:val="clear" w:color="000000" w:fill="00B050"/>
            <w:vAlign w:val="center"/>
            <w:hideMark/>
          </w:tcPr>
          <w:p w14:paraId="6531F81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0.79</w:t>
            </w:r>
          </w:p>
        </w:tc>
        <w:tc>
          <w:tcPr>
            <w:tcW w:w="964" w:type="dxa"/>
            <w:shd w:val="clear" w:color="000000" w:fill="00B050"/>
            <w:vAlign w:val="center"/>
            <w:hideMark/>
          </w:tcPr>
          <w:p w14:paraId="4906A80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1.46</w:t>
            </w:r>
          </w:p>
        </w:tc>
        <w:tc>
          <w:tcPr>
            <w:tcW w:w="964" w:type="dxa"/>
            <w:shd w:val="clear" w:color="000000" w:fill="FF0000"/>
            <w:vAlign w:val="center"/>
            <w:hideMark/>
          </w:tcPr>
          <w:p w14:paraId="1F69C89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3.54</w:t>
            </w:r>
          </w:p>
        </w:tc>
      </w:tr>
      <w:tr w:rsidR="006E7FFA" w:rsidRPr="004F4924" w14:paraId="5EA3BC71" w14:textId="77777777" w:rsidTr="006E7FFA">
        <w:trPr>
          <w:trHeight w:val="270"/>
        </w:trPr>
        <w:tc>
          <w:tcPr>
            <w:tcW w:w="587" w:type="dxa"/>
            <w:shd w:val="clear" w:color="auto" w:fill="auto"/>
            <w:vAlign w:val="center"/>
            <w:hideMark/>
          </w:tcPr>
          <w:p w14:paraId="1D48936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8</w:t>
            </w:r>
          </w:p>
        </w:tc>
        <w:tc>
          <w:tcPr>
            <w:tcW w:w="1015" w:type="dxa"/>
            <w:shd w:val="clear" w:color="auto" w:fill="auto"/>
            <w:vAlign w:val="center"/>
            <w:hideMark/>
          </w:tcPr>
          <w:p w14:paraId="044CC1F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-4.3</w:t>
            </w:r>
          </w:p>
        </w:tc>
        <w:tc>
          <w:tcPr>
            <w:tcW w:w="735" w:type="dxa"/>
            <w:shd w:val="clear" w:color="auto" w:fill="auto"/>
            <w:vAlign w:val="center"/>
            <w:hideMark/>
          </w:tcPr>
          <w:p w14:paraId="0FBA2D3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-6.3</w:t>
            </w:r>
          </w:p>
        </w:tc>
        <w:tc>
          <w:tcPr>
            <w:tcW w:w="847" w:type="dxa"/>
            <w:shd w:val="clear" w:color="000000" w:fill="00B050"/>
            <w:vAlign w:val="center"/>
            <w:hideMark/>
          </w:tcPr>
          <w:p w14:paraId="7465AD4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960" w:type="dxa"/>
            <w:shd w:val="clear" w:color="000000" w:fill="00B050"/>
            <w:vAlign w:val="center"/>
            <w:hideMark/>
          </w:tcPr>
          <w:p w14:paraId="7BB5B19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960" w:type="dxa"/>
            <w:shd w:val="clear" w:color="000000" w:fill="00B050"/>
            <w:vAlign w:val="center"/>
            <w:hideMark/>
          </w:tcPr>
          <w:p w14:paraId="046AF99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960" w:type="dxa"/>
            <w:shd w:val="clear" w:color="000000" w:fill="FF0000"/>
            <w:vAlign w:val="center"/>
            <w:hideMark/>
          </w:tcPr>
          <w:p w14:paraId="16F6334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w:t>
            </w:r>
          </w:p>
        </w:tc>
        <w:tc>
          <w:tcPr>
            <w:tcW w:w="1007" w:type="dxa"/>
            <w:shd w:val="clear" w:color="000000" w:fill="00B050"/>
            <w:vAlign w:val="center"/>
            <w:hideMark/>
          </w:tcPr>
          <w:p w14:paraId="7E1A1CA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0.41</w:t>
            </w:r>
          </w:p>
        </w:tc>
        <w:tc>
          <w:tcPr>
            <w:tcW w:w="964" w:type="dxa"/>
            <w:shd w:val="clear" w:color="000000" w:fill="00B050"/>
            <w:vAlign w:val="center"/>
            <w:hideMark/>
          </w:tcPr>
          <w:p w14:paraId="4ACB430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0.79</w:t>
            </w:r>
          </w:p>
        </w:tc>
        <w:tc>
          <w:tcPr>
            <w:tcW w:w="964" w:type="dxa"/>
            <w:shd w:val="clear" w:color="000000" w:fill="00B050"/>
            <w:vAlign w:val="center"/>
            <w:hideMark/>
          </w:tcPr>
          <w:p w14:paraId="72D6910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1.46</w:t>
            </w:r>
          </w:p>
        </w:tc>
        <w:tc>
          <w:tcPr>
            <w:tcW w:w="964" w:type="dxa"/>
            <w:shd w:val="clear" w:color="000000" w:fill="FF0000"/>
            <w:vAlign w:val="center"/>
            <w:hideMark/>
          </w:tcPr>
          <w:p w14:paraId="2C8753B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3.54</w:t>
            </w:r>
          </w:p>
        </w:tc>
      </w:tr>
      <w:tr w:rsidR="006E7FFA" w:rsidRPr="004F4924" w14:paraId="7D149937" w14:textId="77777777" w:rsidTr="006E7FFA">
        <w:trPr>
          <w:trHeight w:val="270"/>
        </w:trPr>
        <w:tc>
          <w:tcPr>
            <w:tcW w:w="587" w:type="dxa"/>
            <w:shd w:val="clear" w:color="auto" w:fill="auto"/>
            <w:vAlign w:val="center"/>
            <w:hideMark/>
          </w:tcPr>
          <w:p w14:paraId="4A812BE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w:t>
            </w:r>
          </w:p>
        </w:tc>
        <w:tc>
          <w:tcPr>
            <w:tcW w:w="1015" w:type="dxa"/>
            <w:shd w:val="clear" w:color="auto" w:fill="auto"/>
            <w:vAlign w:val="center"/>
            <w:hideMark/>
          </w:tcPr>
          <w:p w14:paraId="587DB8C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-4.3</w:t>
            </w:r>
          </w:p>
        </w:tc>
        <w:tc>
          <w:tcPr>
            <w:tcW w:w="735" w:type="dxa"/>
            <w:shd w:val="clear" w:color="auto" w:fill="auto"/>
            <w:vAlign w:val="center"/>
            <w:hideMark/>
          </w:tcPr>
          <w:p w14:paraId="6A27445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-6.3</w:t>
            </w:r>
          </w:p>
        </w:tc>
        <w:tc>
          <w:tcPr>
            <w:tcW w:w="847" w:type="dxa"/>
            <w:shd w:val="clear" w:color="000000" w:fill="00B050"/>
            <w:vAlign w:val="center"/>
            <w:hideMark/>
          </w:tcPr>
          <w:p w14:paraId="7F74F24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960" w:type="dxa"/>
            <w:shd w:val="clear" w:color="000000" w:fill="00B050"/>
            <w:vAlign w:val="center"/>
            <w:hideMark/>
          </w:tcPr>
          <w:p w14:paraId="44805F1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7</w:t>
            </w:r>
          </w:p>
        </w:tc>
        <w:tc>
          <w:tcPr>
            <w:tcW w:w="960" w:type="dxa"/>
            <w:shd w:val="clear" w:color="000000" w:fill="00B050"/>
            <w:vAlign w:val="center"/>
            <w:hideMark/>
          </w:tcPr>
          <w:p w14:paraId="0BCDF88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960" w:type="dxa"/>
            <w:shd w:val="clear" w:color="000000" w:fill="FF0000"/>
            <w:vAlign w:val="center"/>
            <w:hideMark/>
          </w:tcPr>
          <w:p w14:paraId="77C381A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w:t>
            </w:r>
          </w:p>
        </w:tc>
        <w:tc>
          <w:tcPr>
            <w:tcW w:w="1007" w:type="dxa"/>
            <w:shd w:val="clear" w:color="000000" w:fill="00B050"/>
            <w:vAlign w:val="center"/>
            <w:hideMark/>
          </w:tcPr>
          <w:p w14:paraId="2252734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0.41</w:t>
            </w:r>
          </w:p>
        </w:tc>
        <w:tc>
          <w:tcPr>
            <w:tcW w:w="964" w:type="dxa"/>
            <w:shd w:val="clear" w:color="000000" w:fill="00B050"/>
            <w:vAlign w:val="center"/>
            <w:hideMark/>
          </w:tcPr>
          <w:p w14:paraId="501D7C3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0.79</w:t>
            </w:r>
          </w:p>
        </w:tc>
        <w:tc>
          <w:tcPr>
            <w:tcW w:w="964" w:type="dxa"/>
            <w:shd w:val="clear" w:color="000000" w:fill="00B050"/>
            <w:vAlign w:val="center"/>
            <w:hideMark/>
          </w:tcPr>
          <w:p w14:paraId="1633AC9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1.46</w:t>
            </w:r>
          </w:p>
        </w:tc>
        <w:tc>
          <w:tcPr>
            <w:tcW w:w="964" w:type="dxa"/>
            <w:shd w:val="clear" w:color="000000" w:fill="FF0000"/>
            <w:vAlign w:val="center"/>
            <w:hideMark/>
          </w:tcPr>
          <w:p w14:paraId="576FF4F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3.54</w:t>
            </w:r>
          </w:p>
        </w:tc>
      </w:tr>
      <w:tr w:rsidR="006E7FFA" w:rsidRPr="004F4924" w14:paraId="1E74EB4F" w14:textId="77777777" w:rsidTr="006E7FFA">
        <w:trPr>
          <w:trHeight w:val="270"/>
        </w:trPr>
        <w:tc>
          <w:tcPr>
            <w:tcW w:w="587" w:type="dxa"/>
            <w:shd w:val="clear" w:color="auto" w:fill="auto"/>
            <w:vAlign w:val="center"/>
            <w:hideMark/>
          </w:tcPr>
          <w:p w14:paraId="1A46C0C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10</w:t>
            </w:r>
          </w:p>
        </w:tc>
        <w:tc>
          <w:tcPr>
            <w:tcW w:w="1015" w:type="dxa"/>
            <w:shd w:val="clear" w:color="auto" w:fill="auto"/>
            <w:vAlign w:val="center"/>
            <w:hideMark/>
          </w:tcPr>
          <w:p w14:paraId="275D63A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-8.3</w:t>
            </w:r>
          </w:p>
        </w:tc>
        <w:tc>
          <w:tcPr>
            <w:tcW w:w="735" w:type="dxa"/>
            <w:shd w:val="clear" w:color="auto" w:fill="auto"/>
            <w:vAlign w:val="center"/>
            <w:hideMark/>
          </w:tcPr>
          <w:p w14:paraId="44C42E8B"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-9.3</w:t>
            </w:r>
          </w:p>
        </w:tc>
        <w:tc>
          <w:tcPr>
            <w:tcW w:w="847" w:type="dxa"/>
            <w:shd w:val="clear" w:color="000000" w:fill="00B050"/>
            <w:vAlign w:val="center"/>
            <w:hideMark/>
          </w:tcPr>
          <w:p w14:paraId="353A6B8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1D3BFC80" w14:textId="77777777" w:rsidR="004F4924" w:rsidRPr="004F4924" w:rsidRDefault="004F4924" w:rsidP="004F4924">
            <w:pPr>
              <w:spacing w:after="0" w:line="240" w:lineRule="auto"/>
              <w:jc w:val="center"/>
              <w:rPr>
                <w:rFonts w:eastAsia="Times New Roman"/>
                <w:sz w:val="18"/>
                <w:szCs w:val="18"/>
                <w:lang w:eastAsia="en-US"/>
              </w:rPr>
            </w:pPr>
            <w:r w:rsidRPr="004F4924">
              <w:rPr>
                <w:rFonts w:eastAsia="Times New Roman"/>
                <w:sz w:val="18"/>
                <w:szCs w:val="18"/>
                <w:lang w:eastAsia="en-US"/>
              </w:rPr>
              <w:t>3</w:t>
            </w:r>
          </w:p>
        </w:tc>
        <w:tc>
          <w:tcPr>
            <w:tcW w:w="960" w:type="dxa"/>
            <w:shd w:val="clear" w:color="000000" w:fill="FF0000"/>
            <w:vAlign w:val="center"/>
            <w:hideMark/>
          </w:tcPr>
          <w:p w14:paraId="215287E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w:t>
            </w:r>
          </w:p>
        </w:tc>
        <w:tc>
          <w:tcPr>
            <w:tcW w:w="960" w:type="dxa"/>
            <w:shd w:val="clear" w:color="000000" w:fill="FF0000"/>
            <w:vAlign w:val="center"/>
            <w:hideMark/>
          </w:tcPr>
          <w:p w14:paraId="763474B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1007" w:type="dxa"/>
            <w:shd w:val="clear" w:color="000000" w:fill="00B050"/>
            <w:vAlign w:val="center"/>
            <w:hideMark/>
          </w:tcPr>
          <w:p w14:paraId="556F965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34E717B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1.76</w:t>
            </w:r>
          </w:p>
        </w:tc>
        <w:tc>
          <w:tcPr>
            <w:tcW w:w="964" w:type="dxa"/>
            <w:shd w:val="clear" w:color="000000" w:fill="FF0000"/>
            <w:vAlign w:val="center"/>
            <w:hideMark/>
          </w:tcPr>
          <w:p w14:paraId="2085A35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3.01</w:t>
            </w:r>
          </w:p>
        </w:tc>
        <w:tc>
          <w:tcPr>
            <w:tcW w:w="964" w:type="dxa"/>
            <w:shd w:val="clear" w:color="000000" w:fill="FF0000"/>
            <w:vAlign w:val="center"/>
            <w:hideMark/>
          </w:tcPr>
          <w:p w14:paraId="41D834F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5.46</w:t>
            </w:r>
          </w:p>
        </w:tc>
      </w:tr>
      <w:tr w:rsidR="006E7FFA" w:rsidRPr="004F4924" w14:paraId="28BE3953" w14:textId="77777777" w:rsidTr="006E7FFA">
        <w:trPr>
          <w:trHeight w:val="270"/>
        </w:trPr>
        <w:tc>
          <w:tcPr>
            <w:tcW w:w="587" w:type="dxa"/>
            <w:shd w:val="clear" w:color="auto" w:fill="auto"/>
            <w:vAlign w:val="center"/>
            <w:hideMark/>
          </w:tcPr>
          <w:p w14:paraId="0673E7A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11</w:t>
            </w:r>
          </w:p>
        </w:tc>
        <w:tc>
          <w:tcPr>
            <w:tcW w:w="1015" w:type="dxa"/>
            <w:shd w:val="clear" w:color="auto" w:fill="auto"/>
            <w:vAlign w:val="center"/>
            <w:hideMark/>
          </w:tcPr>
          <w:p w14:paraId="278BB79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-8.3</w:t>
            </w:r>
          </w:p>
        </w:tc>
        <w:tc>
          <w:tcPr>
            <w:tcW w:w="735" w:type="dxa"/>
            <w:shd w:val="clear" w:color="auto" w:fill="auto"/>
            <w:vAlign w:val="center"/>
            <w:hideMark/>
          </w:tcPr>
          <w:p w14:paraId="360F946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-9.3</w:t>
            </w:r>
          </w:p>
        </w:tc>
        <w:tc>
          <w:tcPr>
            <w:tcW w:w="847" w:type="dxa"/>
            <w:shd w:val="clear" w:color="000000" w:fill="00B050"/>
            <w:vAlign w:val="center"/>
            <w:hideMark/>
          </w:tcPr>
          <w:p w14:paraId="0EBCAD6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7755F40E" w14:textId="77777777" w:rsidR="004F4924" w:rsidRPr="004F4924" w:rsidRDefault="004F4924" w:rsidP="004F4924">
            <w:pPr>
              <w:spacing w:after="0" w:line="240" w:lineRule="auto"/>
              <w:jc w:val="center"/>
              <w:rPr>
                <w:rFonts w:eastAsia="Times New Roman"/>
                <w:sz w:val="18"/>
                <w:szCs w:val="18"/>
                <w:lang w:eastAsia="en-US"/>
              </w:rPr>
            </w:pPr>
            <w:r w:rsidRPr="004F4924">
              <w:rPr>
                <w:rFonts w:eastAsia="Times New Roman"/>
                <w:sz w:val="18"/>
                <w:szCs w:val="18"/>
                <w:lang w:eastAsia="en-US"/>
              </w:rPr>
              <w:t>3</w:t>
            </w:r>
          </w:p>
        </w:tc>
        <w:tc>
          <w:tcPr>
            <w:tcW w:w="960" w:type="dxa"/>
            <w:shd w:val="clear" w:color="000000" w:fill="FF0000"/>
            <w:vAlign w:val="center"/>
            <w:hideMark/>
          </w:tcPr>
          <w:p w14:paraId="3780A58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w:t>
            </w:r>
          </w:p>
        </w:tc>
        <w:tc>
          <w:tcPr>
            <w:tcW w:w="960" w:type="dxa"/>
            <w:shd w:val="clear" w:color="000000" w:fill="FF0000"/>
            <w:vAlign w:val="center"/>
            <w:hideMark/>
          </w:tcPr>
          <w:p w14:paraId="5D5B5AB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1007" w:type="dxa"/>
            <w:shd w:val="clear" w:color="000000" w:fill="00B050"/>
            <w:vAlign w:val="center"/>
            <w:hideMark/>
          </w:tcPr>
          <w:p w14:paraId="14B36E6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429E418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1.76</w:t>
            </w:r>
          </w:p>
        </w:tc>
        <w:tc>
          <w:tcPr>
            <w:tcW w:w="964" w:type="dxa"/>
            <w:shd w:val="clear" w:color="000000" w:fill="FF0000"/>
            <w:vAlign w:val="center"/>
            <w:hideMark/>
          </w:tcPr>
          <w:p w14:paraId="4C458E8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3.01</w:t>
            </w:r>
          </w:p>
        </w:tc>
        <w:tc>
          <w:tcPr>
            <w:tcW w:w="964" w:type="dxa"/>
            <w:shd w:val="clear" w:color="000000" w:fill="FF0000"/>
            <w:vAlign w:val="center"/>
            <w:hideMark/>
          </w:tcPr>
          <w:p w14:paraId="237A5FE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5.46</w:t>
            </w:r>
          </w:p>
        </w:tc>
      </w:tr>
      <w:tr w:rsidR="006E7FFA" w:rsidRPr="004F4924" w14:paraId="605043C0" w14:textId="77777777" w:rsidTr="006E7FFA">
        <w:trPr>
          <w:trHeight w:val="270"/>
        </w:trPr>
        <w:tc>
          <w:tcPr>
            <w:tcW w:w="587" w:type="dxa"/>
            <w:shd w:val="clear" w:color="auto" w:fill="auto"/>
            <w:vAlign w:val="center"/>
            <w:hideMark/>
          </w:tcPr>
          <w:p w14:paraId="24A9EA2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12</w:t>
            </w:r>
          </w:p>
        </w:tc>
        <w:tc>
          <w:tcPr>
            <w:tcW w:w="1015" w:type="dxa"/>
            <w:shd w:val="clear" w:color="auto" w:fill="auto"/>
            <w:vAlign w:val="center"/>
            <w:hideMark/>
          </w:tcPr>
          <w:p w14:paraId="25890BE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-8.3</w:t>
            </w:r>
          </w:p>
        </w:tc>
        <w:tc>
          <w:tcPr>
            <w:tcW w:w="735" w:type="dxa"/>
            <w:shd w:val="clear" w:color="auto" w:fill="auto"/>
            <w:vAlign w:val="center"/>
            <w:hideMark/>
          </w:tcPr>
          <w:p w14:paraId="159A4AB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-9.3</w:t>
            </w:r>
          </w:p>
        </w:tc>
        <w:tc>
          <w:tcPr>
            <w:tcW w:w="847" w:type="dxa"/>
            <w:shd w:val="clear" w:color="000000" w:fill="00B050"/>
            <w:vAlign w:val="center"/>
            <w:hideMark/>
          </w:tcPr>
          <w:p w14:paraId="5B308E3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w:t>
            </w:r>
          </w:p>
        </w:tc>
        <w:tc>
          <w:tcPr>
            <w:tcW w:w="960" w:type="dxa"/>
            <w:shd w:val="clear" w:color="000000" w:fill="FF0000"/>
            <w:vAlign w:val="center"/>
            <w:hideMark/>
          </w:tcPr>
          <w:p w14:paraId="70CBCD7B" w14:textId="77777777" w:rsidR="004F4924" w:rsidRPr="004F4924" w:rsidRDefault="004F4924" w:rsidP="004F4924">
            <w:pPr>
              <w:spacing w:after="0" w:line="240" w:lineRule="auto"/>
              <w:jc w:val="center"/>
              <w:rPr>
                <w:rFonts w:eastAsia="Times New Roman"/>
                <w:sz w:val="18"/>
                <w:szCs w:val="18"/>
                <w:lang w:eastAsia="en-US"/>
              </w:rPr>
            </w:pPr>
            <w:r w:rsidRPr="004F4924">
              <w:rPr>
                <w:rFonts w:eastAsia="Times New Roman"/>
                <w:sz w:val="18"/>
                <w:szCs w:val="18"/>
                <w:lang w:eastAsia="en-US"/>
              </w:rPr>
              <w:t>3</w:t>
            </w:r>
          </w:p>
        </w:tc>
        <w:tc>
          <w:tcPr>
            <w:tcW w:w="960" w:type="dxa"/>
            <w:shd w:val="clear" w:color="000000" w:fill="FF0000"/>
            <w:vAlign w:val="center"/>
            <w:hideMark/>
          </w:tcPr>
          <w:p w14:paraId="5596E62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w:t>
            </w:r>
          </w:p>
        </w:tc>
        <w:tc>
          <w:tcPr>
            <w:tcW w:w="960" w:type="dxa"/>
            <w:shd w:val="clear" w:color="000000" w:fill="FF0000"/>
            <w:vAlign w:val="center"/>
            <w:hideMark/>
          </w:tcPr>
          <w:p w14:paraId="1908A41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w:t>
            </w:r>
          </w:p>
        </w:tc>
        <w:tc>
          <w:tcPr>
            <w:tcW w:w="1007" w:type="dxa"/>
            <w:shd w:val="clear" w:color="000000" w:fill="00B050"/>
            <w:vAlign w:val="center"/>
            <w:hideMark/>
          </w:tcPr>
          <w:p w14:paraId="7B8CB19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0.97</w:t>
            </w:r>
          </w:p>
        </w:tc>
        <w:tc>
          <w:tcPr>
            <w:tcW w:w="964" w:type="dxa"/>
            <w:shd w:val="clear" w:color="000000" w:fill="FF0000"/>
            <w:vAlign w:val="center"/>
            <w:hideMark/>
          </w:tcPr>
          <w:p w14:paraId="5F86E65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1.76</w:t>
            </w:r>
          </w:p>
        </w:tc>
        <w:tc>
          <w:tcPr>
            <w:tcW w:w="964" w:type="dxa"/>
            <w:shd w:val="clear" w:color="000000" w:fill="FF0000"/>
            <w:vAlign w:val="center"/>
            <w:hideMark/>
          </w:tcPr>
          <w:p w14:paraId="55409A9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3.01</w:t>
            </w:r>
          </w:p>
        </w:tc>
        <w:tc>
          <w:tcPr>
            <w:tcW w:w="964" w:type="dxa"/>
            <w:shd w:val="clear" w:color="000000" w:fill="FF0000"/>
            <w:vAlign w:val="center"/>
            <w:hideMark/>
          </w:tcPr>
          <w:p w14:paraId="2A78332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5.46</w:t>
            </w:r>
          </w:p>
        </w:tc>
      </w:tr>
      <w:tr w:rsidR="006E7FFA" w:rsidRPr="004F4924" w14:paraId="61AB9AEF" w14:textId="77777777" w:rsidTr="006E7FFA">
        <w:trPr>
          <w:trHeight w:val="270"/>
        </w:trPr>
        <w:tc>
          <w:tcPr>
            <w:tcW w:w="587" w:type="dxa"/>
            <w:shd w:val="clear" w:color="auto" w:fill="auto"/>
            <w:vAlign w:val="center"/>
            <w:hideMark/>
          </w:tcPr>
          <w:p w14:paraId="0244070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13</w:t>
            </w:r>
          </w:p>
        </w:tc>
        <w:tc>
          <w:tcPr>
            <w:tcW w:w="1015" w:type="dxa"/>
            <w:shd w:val="clear" w:color="auto" w:fill="auto"/>
            <w:vAlign w:val="center"/>
            <w:hideMark/>
          </w:tcPr>
          <w:p w14:paraId="06CD543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-4.8</w:t>
            </w:r>
          </w:p>
        </w:tc>
        <w:tc>
          <w:tcPr>
            <w:tcW w:w="735" w:type="dxa"/>
            <w:shd w:val="clear" w:color="auto" w:fill="auto"/>
            <w:vAlign w:val="center"/>
            <w:hideMark/>
          </w:tcPr>
          <w:p w14:paraId="0E243A7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-6.8</w:t>
            </w:r>
          </w:p>
        </w:tc>
        <w:tc>
          <w:tcPr>
            <w:tcW w:w="847" w:type="dxa"/>
            <w:shd w:val="clear" w:color="000000" w:fill="00B050"/>
            <w:vAlign w:val="center"/>
            <w:hideMark/>
          </w:tcPr>
          <w:p w14:paraId="1EE4B7F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9.5</w:t>
            </w:r>
          </w:p>
        </w:tc>
        <w:tc>
          <w:tcPr>
            <w:tcW w:w="960" w:type="dxa"/>
            <w:shd w:val="clear" w:color="000000" w:fill="00B050"/>
            <w:vAlign w:val="center"/>
            <w:hideMark/>
          </w:tcPr>
          <w:p w14:paraId="4771BB1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6.5</w:t>
            </w:r>
          </w:p>
        </w:tc>
        <w:tc>
          <w:tcPr>
            <w:tcW w:w="960" w:type="dxa"/>
            <w:shd w:val="clear" w:color="000000" w:fill="FF0000"/>
            <w:vAlign w:val="center"/>
            <w:hideMark/>
          </w:tcPr>
          <w:p w14:paraId="7123EA7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w:t>
            </w:r>
          </w:p>
        </w:tc>
        <w:tc>
          <w:tcPr>
            <w:tcW w:w="960" w:type="dxa"/>
            <w:shd w:val="clear" w:color="000000" w:fill="FF0000"/>
            <w:vAlign w:val="center"/>
            <w:hideMark/>
          </w:tcPr>
          <w:p w14:paraId="09E7A05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-1.5</w:t>
            </w:r>
          </w:p>
        </w:tc>
        <w:tc>
          <w:tcPr>
            <w:tcW w:w="1007" w:type="dxa"/>
            <w:shd w:val="clear" w:color="000000" w:fill="00B050"/>
            <w:vAlign w:val="center"/>
            <w:hideMark/>
          </w:tcPr>
          <w:p w14:paraId="15FE144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0.46</w:t>
            </w:r>
          </w:p>
        </w:tc>
        <w:tc>
          <w:tcPr>
            <w:tcW w:w="964" w:type="dxa"/>
            <w:shd w:val="clear" w:color="000000" w:fill="00B050"/>
            <w:vAlign w:val="center"/>
            <w:hideMark/>
          </w:tcPr>
          <w:p w14:paraId="4F5C9AE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0.88</w:t>
            </w:r>
          </w:p>
        </w:tc>
        <w:tc>
          <w:tcPr>
            <w:tcW w:w="964" w:type="dxa"/>
            <w:shd w:val="clear" w:color="000000" w:fill="FF0000"/>
            <w:vAlign w:val="center"/>
            <w:hideMark/>
          </w:tcPr>
          <w:p w14:paraId="2EAF186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1.60</w:t>
            </w:r>
          </w:p>
        </w:tc>
        <w:tc>
          <w:tcPr>
            <w:tcW w:w="964" w:type="dxa"/>
            <w:shd w:val="clear" w:color="000000" w:fill="FF0000"/>
            <w:vAlign w:val="center"/>
            <w:hideMark/>
          </w:tcPr>
          <w:p w14:paraId="0E47559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3.82</w:t>
            </w:r>
          </w:p>
        </w:tc>
      </w:tr>
      <w:tr w:rsidR="006E7FFA" w:rsidRPr="004F4924" w14:paraId="1A9823D6" w14:textId="77777777" w:rsidTr="006E7FFA">
        <w:trPr>
          <w:trHeight w:val="270"/>
        </w:trPr>
        <w:tc>
          <w:tcPr>
            <w:tcW w:w="587" w:type="dxa"/>
            <w:shd w:val="clear" w:color="auto" w:fill="auto"/>
            <w:vAlign w:val="center"/>
            <w:hideMark/>
          </w:tcPr>
          <w:p w14:paraId="0F63A030"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14</w:t>
            </w:r>
          </w:p>
        </w:tc>
        <w:tc>
          <w:tcPr>
            <w:tcW w:w="1015" w:type="dxa"/>
            <w:shd w:val="clear" w:color="auto" w:fill="auto"/>
            <w:vAlign w:val="center"/>
            <w:hideMark/>
          </w:tcPr>
          <w:p w14:paraId="7C05115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-4.8</w:t>
            </w:r>
          </w:p>
        </w:tc>
        <w:tc>
          <w:tcPr>
            <w:tcW w:w="735" w:type="dxa"/>
            <w:shd w:val="clear" w:color="auto" w:fill="auto"/>
            <w:vAlign w:val="center"/>
            <w:hideMark/>
          </w:tcPr>
          <w:p w14:paraId="6977813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-6.8</w:t>
            </w:r>
          </w:p>
        </w:tc>
        <w:tc>
          <w:tcPr>
            <w:tcW w:w="847" w:type="dxa"/>
            <w:shd w:val="clear" w:color="000000" w:fill="00B050"/>
            <w:vAlign w:val="center"/>
            <w:hideMark/>
          </w:tcPr>
          <w:p w14:paraId="28A4D47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9.5</w:t>
            </w:r>
          </w:p>
        </w:tc>
        <w:tc>
          <w:tcPr>
            <w:tcW w:w="960" w:type="dxa"/>
            <w:shd w:val="clear" w:color="000000" w:fill="00B050"/>
            <w:vAlign w:val="center"/>
            <w:hideMark/>
          </w:tcPr>
          <w:p w14:paraId="567725D4"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6.5</w:t>
            </w:r>
          </w:p>
        </w:tc>
        <w:tc>
          <w:tcPr>
            <w:tcW w:w="960" w:type="dxa"/>
            <w:shd w:val="clear" w:color="000000" w:fill="FF0000"/>
            <w:vAlign w:val="center"/>
            <w:hideMark/>
          </w:tcPr>
          <w:p w14:paraId="33F31EF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w:t>
            </w:r>
          </w:p>
        </w:tc>
        <w:tc>
          <w:tcPr>
            <w:tcW w:w="960" w:type="dxa"/>
            <w:shd w:val="clear" w:color="000000" w:fill="FF0000"/>
            <w:vAlign w:val="center"/>
            <w:hideMark/>
          </w:tcPr>
          <w:p w14:paraId="10F8BC1C"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-1.5</w:t>
            </w:r>
          </w:p>
        </w:tc>
        <w:tc>
          <w:tcPr>
            <w:tcW w:w="1007" w:type="dxa"/>
            <w:shd w:val="clear" w:color="000000" w:fill="00B050"/>
            <w:vAlign w:val="center"/>
            <w:hideMark/>
          </w:tcPr>
          <w:p w14:paraId="31553CBD"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0.46</w:t>
            </w:r>
          </w:p>
        </w:tc>
        <w:tc>
          <w:tcPr>
            <w:tcW w:w="964" w:type="dxa"/>
            <w:shd w:val="clear" w:color="000000" w:fill="00B050"/>
            <w:vAlign w:val="center"/>
            <w:hideMark/>
          </w:tcPr>
          <w:p w14:paraId="2E07EBD6"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0.88</w:t>
            </w:r>
          </w:p>
        </w:tc>
        <w:tc>
          <w:tcPr>
            <w:tcW w:w="964" w:type="dxa"/>
            <w:shd w:val="clear" w:color="000000" w:fill="FF0000"/>
            <w:vAlign w:val="center"/>
            <w:hideMark/>
          </w:tcPr>
          <w:p w14:paraId="00EF4E0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1.60</w:t>
            </w:r>
          </w:p>
        </w:tc>
        <w:tc>
          <w:tcPr>
            <w:tcW w:w="964" w:type="dxa"/>
            <w:shd w:val="clear" w:color="000000" w:fill="FF0000"/>
            <w:vAlign w:val="center"/>
            <w:hideMark/>
          </w:tcPr>
          <w:p w14:paraId="779141D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3.82</w:t>
            </w:r>
          </w:p>
        </w:tc>
      </w:tr>
      <w:tr w:rsidR="006E7FFA" w:rsidRPr="004F4924" w14:paraId="1BC5238E" w14:textId="77777777" w:rsidTr="006E7FFA">
        <w:trPr>
          <w:trHeight w:val="270"/>
        </w:trPr>
        <w:tc>
          <w:tcPr>
            <w:tcW w:w="587" w:type="dxa"/>
            <w:shd w:val="clear" w:color="auto" w:fill="auto"/>
            <w:vAlign w:val="center"/>
            <w:hideMark/>
          </w:tcPr>
          <w:p w14:paraId="59A38D73"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15</w:t>
            </w:r>
          </w:p>
        </w:tc>
        <w:tc>
          <w:tcPr>
            <w:tcW w:w="1015" w:type="dxa"/>
            <w:shd w:val="clear" w:color="auto" w:fill="auto"/>
            <w:vAlign w:val="center"/>
            <w:hideMark/>
          </w:tcPr>
          <w:p w14:paraId="7276644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-4.8</w:t>
            </w:r>
          </w:p>
        </w:tc>
        <w:tc>
          <w:tcPr>
            <w:tcW w:w="735" w:type="dxa"/>
            <w:shd w:val="clear" w:color="auto" w:fill="auto"/>
            <w:vAlign w:val="center"/>
            <w:hideMark/>
          </w:tcPr>
          <w:p w14:paraId="42F18FB2"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-6.8</w:t>
            </w:r>
          </w:p>
        </w:tc>
        <w:tc>
          <w:tcPr>
            <w:tcW w:w="847" w:type="dxa"/>
            <w:shd w:val="clear" w:color="000000" w:fill="00B050"/>
            <w:vAlign w:val="center"/>
            <w:hideMark/>
          </w:tcPr>
          <w:p w14:paraId="48227768"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9.5</w:t>
            </w:r>
          </w:p>
        </w:tc>
        <w:tc>
          <w:tcPr>
            <w:tcW w:w="960" w:type="dxa"/>
            <w:shd w:val="clear" w:color="000000" w:fill="00B050"/>
            <w:vAlign w:val="center"/>
            <w:hideMark/>
          </w:tcPr>
          <w:p w14:paraId="6D4B9F27"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6.5</w:t>
            </w:r>
          </w:p>
        </w:tc>
        <w:tc>
          <w:tcPr>
            <w:tcW w:w="960" w:type="dxa"/>
            <w:shd w:val="clear" w:color="000000" w:fill="FF0000"/>
            <w:vAlign w:val="center"/>
            <w:hideMark/>
          </w:tcPr>
          <w:p w14:paraId="09259B39"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3.5</w:t>
            </w:r>
          </w:p>
        </w:tc>
        <w:tc>
          <w:tcPr>
            <w:tcW w:w="960" w:type="dxa"/>
            <w:shd w:val="clear" w:color="000000" w:fill="FF0000"/>
            <w:vAlign w:val="center"/>
            <w:hideMark/>
          </w:tcPr>
          <w:p w14:paraId="02C09D85"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-1.5</w:t>
            </w:r>
          </w:p>
        </w:tc>
        <w:tc>
          <w:tcPr>
            <w:tcW w:w="1007" w:type="dxa"/>
            <w:shd w:val="clear" w:color="000000" w:fill="00B050"/>
            <w:vAlign w:val="center"/>
            <w:hideMark/>
          </w:tcPr>
          <w:p w14:paraId="3267B98E"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0.46</w:t>
            </w:r>
          </w:p>
        </w:tc>
        <w:tc>
          <w:tcPr>
            <w:tcW w:w="964" w:type="dxa"/>
            <w:shd w:val="clear" w:color="000000" w:fill="00B050"/>
            <w:vAlign w:val="center"/>
            <w:hideMark/>
          </w:tcPr>
          <w:p w14:paraId="504645F1"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0.88</w:t>
            </w:r>
          </w:p>
        </w:tc>
        <w:tc>
          <w:tcPr>
            <w:tcW w:w="964" w:type="dxa"/>
            <w:shd w:val="clear" w:color="000000" w:fill="FF0000"/>
            <w:vAlign w:val="center"/>
            <w:hideMark/>
          </w:tcPr>
          <w:p w14:paraId="32F618BA"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1.60</w:t>
            </w:r>
          </w:p>
        </w:tc>
        <w:tc>
          <w:tcPr>
            <w:tcW w:w="964" w:type="dxa"/>
            <w:shd w:val="clear" w:color="000000" w:fill="FF0000"/>
            <w:vAlign w:val="center"/>
            <w:hideMark/>
          </w:tcPr>
          <w:p w14:paraId="261F59CF" w14:textId="77777777" w:rsidR="004F4924" w:rsidRPr="004F4924" w:rsidRDefault="004F4924" w:rsidP="004F4924">
            <w:pPr>
              <w:spacing w:after="0" w:line="240" w:lineRule="auto"/>
              <w:jc w:val="center"/>
              <w:rPr>
                <w:rFonts w:eastAsia="Times New Roman"/>
                <w:color w:val="000000"/>
                <w:sz w:val="18"/>
                <w:szCs w:val="18"/>
                <w:lang w:eastAsia="en-US"/>
              </w:rPr>
            </w:pPr>
            <w:r w:rsidRPr="004F4924">
              <w:rPr>
                <w:rFonts w:eastAsia="Times New Roman"/>
                <w:color w:val="000000"/>
                <w:sz w:val="18"/>
                <w:szCs w:val="18"/>
                <w:lang w:eastAsia="en-US"/>
              </w:rPr>
              <w:t>3.82</w:t>
            </w:r>
          </w:p>
        </w:tc>
      </w:tr>
    </w:tbl>
    <w:p w14:paraId="7FDA69E4" w14:textId="14DDA7F1" w:rsidR="009140E3" w:rsidRDefault="009140E3" w:rsidP="00060BDC">
      <w:pPr>
        <w:rPr>
          <w:lang w:val="de-DE" w:eastAsia="en-US"/>
        </w:rPr>
      </w:pPr>
    </w:p>
    <w:p w14:paraId="1680804D" w14:textId="62DAB91D" w:rsidR="005162EB" w:rsidRDefault="005162EB" w:rsidP="00060BDC">
      <w:pPr>
        <w:rPr>
          <w:lang w:eastAsia="en-US"/>
        </w:rPr>
      </w:pPr>
      <w:r w:rsidRPr="00A977C2">
        <w:rPr>
          <w:b/>
          <w:lang w:eastAsia="en-US"/>
        </w:rPr>
        <w:t xml:space="preserve">Proposal </w:t>
      </w:r>
      <w:r w:rsidR="00BF7213">
        <w:rPr>
          <w:b/>
          <w:lang w:eastAsia="en-US"/>
        </w:rPr>
        <w:t>5</w:t>
      </w:r>
      <w:r w:rsidRPr="00A977C2">
        <w:rPr>
          <w:b/>
          <w:lang w:eastAsia="en-US"/>
        </w:rPr>
        <w:t>:</w:t>
      </w:r>
      <w:r w:rsidRPr="00A977C2">
        <w:rPr>
          <w:lang w:eastAsia="en-US"/>
        </w:rPr>
        <w:t xml:space="preserve"> Select the </w:t>
      </w:r>
      <w:r w:rsidR="00A977C2">
        <w:rPr>
          <w:lang w:eastAsia="en-US"/>
        </w:rPr>
        <w:t>T</w:t>
      </w:r>
      <w:r w:rsidRPr="00A977C2">
        <w:rPr>
          <w:lang w:eastAsia="en-US"/>
        </w:rPr>
        <w:t>est</w:t>
      </w:r>
      <w:r w:rsidR="00A977C2">
        <w:rPr>
          <w:lang w:eastAsia="en-US"/>
        </w:rPr>
        <w:t xml:space="preserve"> </w:t>
      </w:r>
      <w:r w:rsidRPr="00A977C2">
        <w:rPr>
          <w:lang w:eastAsia="en-US"/>
        </w:rPr>
        <w:t xml:space="preserve">IDs for FR2c per CHBW based on </w:t>
      </w:r>
      <w:r w:rsidR="0086647E">
        <w:rPr>
          <w:lang w:eastAsia="en-US"/>
        </w:rPr>
        <w:t xml:space="preserve">the green shaded cells in </w:t>
      </w:r>
      <w:r w:rsidRPr="00A977C2">
        <w:rPr>
          <w:lang w:eastAsia="en-US"/>
        </w:rPr>
        <w:t>Table</w:t>
      </w:r>
      <w:r w:rsidR="0086647E">
        <w:rPr>
          <w:lang w:eastAsia="en-US"/>
        </w:rPr>
        <w:t> </w:t>
      </w:r>
      <w:r w:rsidRPr="00A977C2">
        <w:rPr>
          <w:lang w:eastAsia="en-US"/>
        </w:rPr>
        <w:t>2. For FR2c, apply an influence of noise of 1 dB for ACLR</w:t>
      </w:r>
      <w:r w:rsidR="00737319" w:rsidRPr="00A977C2">
        <w:rPr>
          <w:lang w:eastAsia="en-US"/>
        </w:rPr>
        <w:t>, in the frequency range from 40.8 GHz to 44.3 GHz, CHBW ≤ 200 MHz, IFF and PC3</w:t>
      </w:r>
      <w:r w:rsidR="0086647E">
        <w:rPr>
          <w:lang w:eastAsia="en-US"/>
        </w:rPr>
        <w:t xml:space="preserve">. </w:t>
      </w:r>
    </w:p>
    <w:p w14:paraId="25C0B719" w14:textId="17594F0A" w:rsidR="0086647E" w:rsidRPr="00A977C2" w:rsidRDefault="0086647E" w:rsidP="00060BDC">
      <w:pPr>
        <w:rPr>
          <w:lang w:eastAsia="en-US"/>
        </w:rPr>
      </w:pPr>
      <w:r>
        <w:rPr>
          <w:lang w:eastAsia="en-US"/>
        </w:rPr>
        <w:t>Accompanying CR</w:t>
      </w:r>
      <w:r w:rsidR="00D4326F">
        <w:rPr>
          <w:lang w:eastAsia="en-US"/>
        </w:rPr>
        <w:t>s</w:t>
      </w:r>
      <w:r>
        <w:rPr>
          <w:lang w:eastAsia="en-US"/>
        </w:rPr>
        <w:t xml:space="preserve"> </w:t>
      </w:r>
      <w:r w:rsidR="008D3E35">
        <w:rPr>
          <w:lang w:eastAsia="en-US"/>
        </w:rPr>
        <w:t>in Ref</w:t>
      </w:r>
      <w:r w:rsidR="00D4326F">
        <w:rPr>
          <w:lang w:eastAsia="en-US"/>
        </w:rPr>
        <w:t>s</w:t>
      </w:r>
      <w:r w:rsidR="008D3E35">
        <w:rPr>
          <w:lang w:eastAsia="en-US"/>
        </w:rPr>
        <w:t>.</w:t>
      </w:r>
      <w:r w:rsidR="001E6B03">
        <w:t> </w:t>
      </w:r>
      <w:r>
        <w:rPr>
          <w:lang w:eastAsia="en-US"/>
        </w:rPr>
        <w:t>[</w:t>
      </w:r>
      <w:r w:rsidR="00D4326F">
        <w:rPr>
          <w:lang w:eastAsia="en-US"/>
        </w:rPr>
        <w:t>12</w:t>
      </w:r>
      <w:r>
        <w:rPr>
          <w:lang w:eastAsia="en-US"/>
        </w:rPr>
        <w:t>]</w:t>
      </w:r>
      <w:r w:rsidR="00D4326F">
        <w:rPr>
          <w:lang w:eastAsia="en-US"/>
        </w:rPr>
        <w:t xml:space="preserve"> and [13] </w:t>
      </w:r>
      <w:r w:rsidR="001E6B03">
        <w:rPr>
          <w:lang w:eastAsia="en-US"/>
        </w:rPr>
        <w:t>document the MU assessment in TR 38.903 [</w:t>
      </w:r>
      <w:r w:rsidR="00D4326F">
        <w:rPr>
          <w:lang w:eastAsia="en-US"/>
        </w:rPr>
        <w:t>14</w:t>
      </w:r>
      <w:r w:rsidR="001E6B03">
        <w:rPr>
          <w:lang w:eastAsia="en-US"/>
        </w:rPr>
        <w:t>]</w:t>
      </w:r>
      <w:r w:rsidR="00D4326F">
        <w:rPr>
          <w:lang w:eastAsia="en-US"/>
        </w:rPr>
        <w:t xml:space="preserve"> and TS 38.521-2 [15], respectively</w:t>
      </w:r>
      <w:r w:rsidR="001E6B03">
        <w:rPr>
          <w:lang w:eastAsia="en-US"/>
        </w:rPr>
        <w:t>.</w:t>
      </w:r>
    </w:p>
    <w:p w14:paraId="71A6D7CC" w14:textId="0E5B43D9" w:rsidR="00BC6E8D" w:rsidRPr="00E57019" w:rsidRDefault="00BC6E8D" w:rsidP="00BC6E8D">
      <w:pPr>
        <w:pStyle w:val="berschrift1"/>
        <w:rPr>
          <w:lang w:val="en-US"/>
        </w:rPr>
      </w:pPr>
      <w:r w:rsidRPr="00E57019">
        <w:rPr>
          <w:lang w:val="en-US"/>
        </w:rPr>
        <w:lastRenderedPageBreak/>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E57019"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E57019" w:rsidRDefault="00BC6E8D" w:rsidP="00B13253">
            <w:pPr>
              <w:rPr>
                <w:lang w:eastAsia="en-US"/>
              </w:rPr>
            </w:pPr>
            <w:r w:rsidRPr="00E57019">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E57019" w:rsidRDefault="00BC6E8D" w:rsidP="00B13253">
            <w:pPr>
              <w:rPr>
                <w:lang w:eastAsia="en-US"/>
              </w:rPr>
            </w:pPr>
            <w:r w:rsidRPr="00E57019">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E57019" w:rsidRDefault="00BC6E8D" w:rsidP="00B13253">
            <w:pPr>
              <w:rPr>
                <w:lang w:eastAsia="en-US"/>
              </w:rPr>
            </w:pPr>
            <w:r w:rsidRPr="00E57019">
              <w:rPr>
                <w:lang w:eastAsia="en-US"/>
              </w:rPr>
              <w:t>Assumption</w:t>
            </w:r>
          </w:p>
        </w:tc>
      </w:tr>
      <w:tr w:rsidR="00C77EBF" w:rsidRPr="00E57019"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E57019" w:rsidRDefault="00C77EBF" w:rsidP="00C77EBF">
            <w:pPr>
              <w:rPr>
                <w:lang w:eastAsia="en-US"/>
              </w:rPr>
            </w:pPr>
            <w:r w:rsidRPr="00E57019">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E57019" w:rsidRDefault="00C77EBF" w:rsidP="00C77EBF">
            <w:pPr>
              <w:rPr>
                <w:lang w:eastAsia="en-US"/>
              </w:rPr>
            </w:pPr>
            <w:r w:rsidRPr="00E57019">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19C1671" w:rsidR="00B3129D" w:rsidRPr="00E57019" w:rsidRDefault="004E7EF5" w:rsidP="00C77EBF">
            <w:pPr>
              <w:rPr>
                <w:lang w:eastAsia="en-US"/>
              </w:rPr>
            </w:pPr>
            <w:r w:rsidRPr="00E57019">
              <w:rPr>
                <w:lang w:eastAsia="en-US"/>
              </w:rPr>
              <w:t>FR2</w:t>
            </w:r>
            <w:r w:rsidR="00485186" w:rsidRPr="00E57019">
              <w:rPr>
                <w:lang w:eastAsia="en-US"/>
              </w:rPr>
              <w:t>c</w:t>
            </w:r>
          </w:p>
        </w:tc>
      </w:tr>
      <w:tr w:rsidR="00C77EBF" w:rsidRPr="00E57019"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E57019" w:rsidRDefault="00C77EBF" w:rsidP="00C77EBF">
            <w:pPr>
              <w:rPr>
                <w:lang w:eastAsia="en-US"/>
              </w:rPr>
            </w:pPr>
            <w:r w:rsidRPr="00E57019">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E57019" w:rsidRDefault="00C77EBF" w:rsidP="00C77EBF">
            <w:pPr>
              <w:rPr>
                <w:lang w:eastAsia="en-US"/>
              </w:rPr>
            </w:pPr>
            <w:r w:rsidRPr="00E57019">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E57019" w:rsidRDefault="00485186" w:rsidP="00C77EBF">
            <w:pPr>
              <w:rPr>
                <w:lang w:eastAsia="en-US"/>
              </w:rPr>
            </w:pPr>
            <w:r w:rsidRPr="00E57019">
              <w:rPr>
                <w:lang w:eastAsia="en-US"/>
              </w:rPr>
              <w:t>4</w:t>
            </w:r>
            <w:r w:rsidR="00B3129D" w:rsidRPr="00E57019">
              <w:rPr>
                <w:lang w:eastAsia="en-US"/>
              </w:rPr>
              <w:t>0 cm</w:t>
            </w:r>
          </w:p>
        </w:tc>
      </w:tr>
      <w:tr w:rsidR="00C77EBF" w:rsidRPr="00E57019"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E57019" w:rsidRDefault="00C77EBF" w:rsidP="00C77EBF">
            <w:pPr>
              <w:rPr>
                <w:lang w:eastAsia="en-US"/>
              </w:rPr>
            </w:pPr>
            <w:r w:rsidRPr="00E57019">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E57019" w:rsidRDefault="00B3129D" w:rsidP="00C77EBF">
            <w:pPr>
              <w:rPr>
                <w:lang w:eastAsia="en-US"/>
              </w:rPr>
            </w:pPr>
            <w:r w:rsidRPr="00E57019">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E57019" w:rsidRDefault="001F4A4F" w:rsidP="00C77EBF">
            <w:pPr>
              <w:rPr>
                <w:lang w:eastAsia="en-US"/>
              </w:rPr>
            </w:pPr>
            <w:r w:rsidRPr="00E57019">
              <w:rPr>
                <w:lang w:eastAsia="en-US"/>
              </w:rPr>
              <w:t>PC</w:t>
            </w:r>
            <w:r w:rsidR="00C71785" w:rsidRPr="00E57019">
              <w:rPr>
                <w:lang w:eastAsia="en-US"/>
              </w:rPr>
              <w:t>3</w:t>
            </w:r>
          </w:p>
        </w:tc>
      </w:tr>
      <w:tr w:rsidR="001F4A4F" w:rsidRPr="00E57019"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E57019" w:rsidRDefault="001F4A4F" w:rsidP="001F4A4F">
            <w:pPr>
              <w:rPr>
                <w:lang w:eastAsia="en-US"/>
              </w:rPr>
            </w:pPr>
            <w:r w:rsidRPr="00E57019">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E57019" w:rsidRDefault="001F4A4F" w:rsidP="001F4A4F">
            <w:pPr>
              <w:rPr>
                <w:lang w:eastAsia="en-US"/>
              </w:rPr>
            </w:pPr>
            <w:r w:rsidRPr="00E57019">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E57019" w:rsidRDefault="001F4A4F" w:rsidP="001F4A4F">
            <w:pPr>
              <w:rPr>
                <w:lang w:eastAsia="en-US"/>
              </w:rPr>
            </w:pPr>
            <w:r w:rsidRPr="00E57019">
              <w:rPr>
                <w:rFonts w:eastAsia="MS Mincho"/>
                <w:color w:val="000000"/>
              </w:rPr>
              <w:t>EIRP</w:t>
            </w:r>
            <w:r w:rsidRPr="00E57019">
              <w:rPr>
                <w:rFonts w:eastAsia="MS Mincho"/>
                <w:color w:val="000000"/>
                <w:vertAlign w:val="subscript"/>
              </w:rPr>
              <w:t xml:space="preserve"> MAX</w:t>
            </w:r>
            <w:r w:rsidRPr="00E57019">
              <w:rPr>
                <w:rFonts w:eastAsia="MS Mincho"/>
                <w:color w:val="000000"/>
              </w:rPr>
              <w:t xml:space="preserve">= </w:t>
            </w:r>
            <w:r w:rsidRPr="00E57019">
              <w:rPr>
                <w:rFonts w:eastAsia="MS Mincho"/>
              </w:rPr>
              <w:t>+</w:t>
            </w:r>
            <w:r w:rsidR="00C71785" w:rsidRPr="00E57019">
              <w:rPr>
                <w:rFonts w:eastAsia="MS Mincho"/>
              </w:rPr>
              <w:t>43</w:t>
            </w:r>
            <w:r w:rsidRPr="00E57019">
              <w:rPr>
                <w:rFonts w:eastAsia="MS Mincho"/>
              </w:rPr>
              <w:t xml:space="preserve"> dBm (rms)</w:t>
            </w:r>
          </w:p>
        </w:tc>
      </w:tr>
      <w:tr w:rsidR="001F4A4F" w:rsidRPr="00E57019"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E57019" w:rsidRDefault="001F4A4F" w:rsidP="001F4A4F">
            <w:pPr>
              <w:rPr>
                <w:lang w:eastAsia="en-US"/>
              </w:rPr>
            </w:pPr>
            <w:r w:rsidRPr="00E57019">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E57019" w:rsidRDefault="001F4A4F" w:rsidP="001F4A4F">
            <w:pPr>
              <w:rPr>
                <w:lang w:eastAsia="en-US"/>
              </w:rPr>
            </w:pPr>
            <w:r w:rsidRPr="00E57019">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E57019" w:rsidRDefault="001F4A4F" w:rsidP="001F4A4F">
            <w:pPr>
              <w:rPr>
                <w:lang w:eastAsia="en-US"/>
              </w:rPr>
            </w:pPr>
            <w:r w:rsidRPr="00E57019">
              <w:rPr>
                <w:rFonts w:eastAsia="MS Mincho"/>
              </w:rPr>
              <w:t>13 dB</w:t>
            </w:r>
          </w:p>
        </w:tc>
      </w:tr>
      <w:tr w:rsidR="001F4A4F" w:rsidRPr="00E57019"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E57019" w:rsidRDefault="001F4A4F" w:rsidP="001F4A4F">
            <w:pPr>
              <w:rPr>
                <w:lang w:eastAsia="en-US"/>
              </w:rPr>
            </w:pPr>
            <w:r w:rsidRPr="00E57019">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E57019" w:rsidRDefault="001F4A4F" w:rsidP="001F4A4F">
            <w:pPr>
              <w:rPr>
                <w:lang w:eastAsia="en-US"/>
              </w:rPr>
            </w:pPr>
            <w:r w:rsidRPr="00E57019">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E57019" w:rsidRDefault="001F4A4F" w:rsidP="001F4A4F">
            <w:pPr>
              <w:rPr>
                <w:lang w:eastAsia="en-US"/>
              </w:rPr>
            </w:pPr>
            <w:r w:rsidRPr="00E57019">
              <w:rPr>
                <w:lang w:eastAsia="en-US"/>
              </w:rPr>
              <w:t>20°C – 35°C</w:t>
            </w:r>
          </w:p>
        </w:tc>
      </w:tr>
      <w:tr w:rsidR="001F4A4F" w:rsidRPr="00E57019"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E57019" w:rsidRDefault="001F4A4F" w:rsidP="001F4A4F">
            <w:pPr>
              <w:rPr>
                <w:lang w:eastAsia="en-US"/>
              </w:rPr>
            </w:pPr>
            <w:r w:rsidRPr="00E57019">
              <w:rPr>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E57019" w:rsidRDefault="001F4A4F" w:rsidP="001F4A4F">
            <w:pPr>
              <w:rPr>
                <w:lang w:eastAsia="en-US"/>
              </w:rPr>
            </w:pPr>
            <w:r w:rsidRPr="00E57019">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46CD260" w14:textId="0B7B5E8E" w:rsidR="001F4A4F" w:rsidRDefault="00BD0216" w:rsidP="001F4A4F">
            <w:pPr>
              <w:rPr>
                <w:lang w:eastAsia="en-US"/>
              </w:rPr>
            </w:pPr>
            <w:r>
              <w:rPr>
                <w:lang w:eastAsia="en-US"/>
              </w:rPr>
              <w:t xml:space="preserve">Default: </w:t>
            </w:r>
            <w:r w:rsidR="001F4A4F" w:rsidRPr="00E57019">
              <w:rPr>
                <w:lang w:eastAsia="en-US"/>
              </w:rPr>
              <w:t>400 MHz</w:t>
            </w:r>
          </w:p>
          <w:p w14:paraId="21938E27" w14:textId="36ED181A" w:rsidR="00BD0216" w:rsidRDefault="00BD0216" w:rsidP="001F4A4F">
            <w:pPr>
              <w:rPr>
                <w:lang w:eastAsia="en-US"/>
              </w:rPr>
            </w:pPr>
            <w:r>
              <w:rPr>
                <w:lang w:eastAsia="en-US"/>
              </w:rPr>
              <w:t>ACS &amp; IBB: 100 MHz</w:t>
            </w:r>
          </w:p>
          <w:p w14:paraId="27DE2A27" w14:textId="393810E6" w:rsidR="00BD0216" w:rsidRPr="00E57019" w:rsidRDefault="00BD0216" w:rsidP="001F4A4F">
            <w:pPr>
              <w:rPr>
                <w:lang w:eastAsia="en-US"/>
              </w:rPr>
            </w:pPr>
            <w:r>
              <w:rPr>
                <w:lang w:eastAsia="en-US"/>
              </w:rPr>
              <w:t>ACLR: 200 MHz</w:t>
            </w:r>
          </w:p>
        </w:tc>
      </w:tr>
    </w:tbl>
    <w:bookmarkEnd w:id="0"/>
    <w:bookmarkEnd w:id="1"/>
    <w:p w14:paraId="7F705E55" w14:textId="656C3BCF" w:rsidR="00AA56D9" w:rsidRPr="00E57019" w:rsidRDefault="00AA56D9" w:rsidP="00AA56D9">
      <w:pPr>
        <w:pStyle w:val="berschrift1"/>
        <w:rPr>
          <w:lang w:val="en-US"/>
        </w:rPr>
      </w:pPr>
      <w:r w:rsidRPr="00E57019">
        <w:rPr>
          <w:lang w:val="en-US"/>
        </w:rPr>
        <w:tab/>
        <w:t>Conclusion</w:t>
      </w:r>
    </w:p>
    <w:p w14:paraId="3C128D92" w14:textId="224DF1EA" w:rsidR="00BE13F5" w:rsidRDefault="00D00445" w:rsidP="00AA56D9">
      <w:pPr>
        <w:rPr>
          <w:lang w:eastAsia="en-US"/>
        </w:rPr>
      </w:pPr>
      <w:r w:rsidRPr="00346AEB">
        <w:rPr>
          <w:lang w:eastAsia="en-US"/>
        </w:rPr>
        <w:t>In summary</w:t>
      </w:r>
      <w:r w:rsidR="00BE13F5" w:rsidRPr="00346AEB">
        <w:rPr>
          <w:lang w:eastAsia="en-US"/>
        </w:rPr>
        <w:t xml:space="preserve">, we have assessed </w:t>
      </w:r>
      <w:r w:rsidR="00C71785" w:rsidRPr="00346AEB">
        <w:rPr>
          <w:lang w:eastAsia="en-US"/>
        </w:rPr>
        <w:t xml:space="preserve">the </w:t>
      </w:r>
      <w:r w:rsidR="006C3634" w:rsidRPr="00346AEB">
        <w:rPr>
          <w:lang w:eastAsia="en-US"/>
        </w:rPr>
        <w:t xml:space="preserve">uncertainty </w:t>
      </w:r>
      <w:r w:rsidR="00C71785" w:rsidRPr="00346AEB">
        <w:rPr>
          <w:lang w:eastAsia="en-US"/>
        </w:rPr>
        <w:t>in the frequency range of FR2c</w:t>
      </w:r>
      <w:r w:rsidR="00BE13F5" w:rsidRPr="00346AEB">
        <w:rPr>
          <w:lang w:eastAsia="en-US"/>
        </w:rPr>
        <w:t xml:space="preserve"> and make the following proposals:</w:t>
      </w:r>
    </w:p>
    <w:p w14:paraId="2DD2F852" w14:textId="6DB27971" w:rsidR="00CA07DF" w:rsidRDefault="00CA07DF" w:rsidP="00CA07DF">
      <w:pPr>
        <w:spacing w:before="240" w:after="0" w:line="240" w:lineRule="auto"/>
        <w:rPr>
          <w:lang w:eastAsia="en-US"/>
        </w:rPr>
      </w:pPr>
      <w:r w:rsidRPr="00806BD6">
        <w:rPr>
          <w:b/>
          <w:lang w:eastAsia="en-US"/>
        </w:rPr>
        <w:t>Proposal 1:</w:t>
      </w:r>
      <w:r w:rsidRPr="00806BD6">
        <w:rPr>
          <w:lang w:eastAsia="en-US"/>
        </w:rPr>
        <w:t xml:space="preserve"> For OBW, apply no relaxation for CHBWs of 50 MHz and 100 MHz and use a MTSU of 0.4 [%CBW]</w:t>
      </w:r>
      <w:r>
        <w:rPr>
          <w:lang w:eastAsia="en-US"/>
        </w:rPr>
        <w:t xml:space="preserve"> for FR2c, </w:t>
      </w:r>
      <w:r w:rsidRPr="00806BD6">
        <w:rPr>
          <w:lang w:eastAsia="en-US"/>
        </w:rPr>
        <w:t xml:space="preserve">IFF and PC3. Keep the </w:t>
      </w:r>
      <w:r w:rsidR="00901E3B">
        <w:rPr>
          <w:lang w:eastAsia="en-US"/>
        </w:rPr>
        <w:t>MU/</w:t>
      </w:r>
      <w:r w:rsidRPr="00806BD6">
        <w:rPr>
          <w:lang w:eastAsia="en-US"/>
        </w:rPr>
        <w:t xml:space="preserve">testability of 200 MHz </w:t>
      </w:r>
      <w:r>
        <w:rPr>
          <w:lang w:eastAsia="en-US"/>
        </w:rPr>
        <w:t xml:space="preserve">and 400 MHz </w:t>
      </w:r>
      <w:r w:rsidRPr="00806BD6">
        <w:rPr>
          <w:lang w:eastAsia="en-US"/>
        </w:rPr>
        <w:t>C</w:t>
      </w:r>
      <w:r>
        <w:rPr>
          <w:lang w:eastAsia="en-US"/>
        </w:rPr>
        <w:t>H</w:t>
      </w:r>
      <w:r w:rsidRPr="00806BD6">
        <w:rPr>
          <w:lang w:eastAsia="en-US"/>
        </w:rPr>
        <w:t xml:space="preserve">BW open. </w:t>
      </w:r>
    </w:p>
    <w:p w14:paraId="1036E6E9" w14:textId="601494B8" w:rsidR="00CA07DF" w:rsidRDefault="00CA07DF" w:rsidP="00CA07DF">
      <w:pPr>
        <w:spacing w:before="240" w:after="0" w:line="240" w:lineRule="auto"/>
        <w:rPr>
          <w:lang w:eastAsia="en-US"/>
        </w:rPr>
      </w:pPr>
      <w:r w:rsidRPr="00965770">
        <w:rPr>
          <w:b/>
          <w:lang w:eastAsia="en-US"/>
        </w:rPr>
        <w:t xml:space="preserve">Proposal </w:t>
      </w:r>
      <w:r w:rsidR="00A22176">
        <w:rPr>
          <w:b/>
          <w:lang w:eastAsia="en-US"/>
        </w:rPr>
        <w:t>2</w:t>
      </w:r>
      <w:r w:rsidRPr="00965770">
        <w:rPr>
          <w:b/>
          <w:lang w:eastAsia="en-US"/>
        </w:rPr>
        <w:t xml:space="preserve">: </w:t>
      </w:r>
      <w:r w:rsidRPr="00965770">
        <w:rPr>
          <w:lang w:eastAsia="en-US"/>
        </w:rPr>
        <w:t xml:space="preserve">Remove the square brackets </w:t>
      </w:r>
      <w:r>
        <w:rPr>
          <w:lang w:eastAsia="en-US"/>
        </w:rPr>
        <w:t>around the MU value</w:t>
      </w:r>
      <w:r w:rsidR="00A22176">
        <w:rPr>
          <w:lang w:eastAsia="en-US"/>
        </w:rPr>
        <w:t xml:space="preserve"> and relaxation of the interferer power level</w:t>
      </w:r>
      <w:r>
        <w:rPr>
          <w:lang w:eastAsia="en-US"/>
        </w:rPr>
        <w:t xml:space="preserve"> </w:t>
      </w:r>
      <w:r w:rsidRPr="00965770">
        <w:rPr>
          <w:lang w:eastAsia="en-US"/>
        </w:rPr>
        <w:t xml:space="preserve">for in-band blocking and ACS </w:t>
      </w:r>
      <w:r>
        <w:rPr>
          <w:lang w:eastAsia="en-US"/>
        </w:rPr>
        <w:t xml:space="preserve">for FR2c, </w:t>
      </w:r>
      <w:r w:rsidRPr="00965770">
        <w:rPr>
          <w:lang w:eastAsia="en-US"/>
        </w:rPr>
        <w:t xml:space="preserve">CHBW ≤ 100 MHz, IFF and PC3. </w:t>
      </w:r>
    </w:p>
    <w:p w14:paraId="70EF2BA2" w14:textId="58DDAF58" w:rsidR="00186848" w:rsidRDefault="0097551C" w:rsidP="00F71969">
      <w:pPr>
        <w:spacing w:before="200" w:line="240" w:lineRule="auto"/>
        <w:rPr>
          <w:lang w:eastAsia="en-US"/>
        </w:rPr>
      </w:pPr>
      <w:r w:rsidRPr="0097551C">
        <w:rPr>
          <w:b/>
          <w:lang w:eastAsia="en-US"/>
        </w:rPr>
        <w:t xml:space="preserve">Proposal </w:t>
      </w:r>
      <w:r w:rsidR="008306FF">
        <w:rPr>
          <w:b/>
          <w:lang w:eastAsia="en-US"/>
        </w:rPr>
        <w:t>3</w:t>
      </w:r>
      <w:r w:rsidRPr="0097551C">
        <w:rPr>
          <w:b/>
          <w:lang w:eastAsia="en-US"/>
        </w:rPr>
        <w:t>:</w:t>
      </w:r>
      <w:r w:rsidRPr="0097551C">
        <w:rPr>
          <w:lang w:eastAsia="en-US"/>
        </w:rPr>
        <w:t xml:space="preserve"> Remove the square brackets around the relaxation values for minimum output power for FR2c and PC3.</w:t>
      </w:r>
    </w:p>
    <w:p w14:paraId="2F709328" w14:textId="1BD0C205" w:rsidR="00CA07DF" w:rsidRDefault="009827D5" w:rsidP="00CA07DF">
      <w:pPr>
        <w:spacing w:before="240" w:after="0" w:line="240" w:lineRule="auto"/>
        <w:rPr>
          <w:lang w:eastAsia="en-US"/>
        </w:rPr>
      </w:pPr>
      <w:r w:rsidRPr="00965770">
        <w:rPr>
          <w:b/>
          <w:lang w:eastAsia="en-US"/>
        </w:rPr>
        <w:t xml:space="preserve">Proposal </w:t>
      </w:r>
      <w:r>
        <w:rPr>
          <w:b/>
          <w:lang w:eastAsia="en-US"/>
        </w:rPr>
        <w:t>4</w:t>
      </w:r>
      <w:r w:rsidRPr="00965770">
        <w:rPr>
          <w:b/>
          <w:lang w:eastAsia="en-US"/>
        </w:rPr>
        <w:t xml:space="preserve">: </w:t>
      </w:r>
      <w:r w:rsidRPr="00965770">
        <w:rPr>
          <w:lang w:eastAsia="en-US"/>
        </w:rPr>
        <w:t xml:space="preserve">Remove the square brackets </w:t>
      </w:r>
      <w:r>
        <w:rPr>
          <w:lang w:eastAsia="en-US"/>
        </w:rPr>
        <w:t xml:space="preserve">around the influence of noise and MU value for MPR for FR2c, </w:t>
      </w:r>
      <w:r w:rsidRPr="00965770">
        <w:rPr>
          <w:lang w:eastAsia="en-US"/>
        </w:rPr>
        <w:t>IFF and PC3.</w:t>
      </w:r>
    </w:p>
    <w:p w14:paraId="44B77F27" w14:textId="2CA31785" w:rsidR="00CA07DF" w:rsidRDefault="00CA07DF" w:rsidP="00CA07DF">
      <w:pPr>
        <w:spacing w:before="240" w:after="0"/>
        <w:rPr>
          <w:lang w:eastAsia="en-US"/>
        </w:rPr>
      </w:pPr>
      <w:r w:rsidRPr="00A977C2">
        <w:rPr>
          <w:b/>
          <w:lang w:eastAsia="en-US"/>
        </w:rPr>
        <w:t xml:space="preserve">Proposal </w:t>
      </w:r>
      <w:r w:rsidR="00BF7213">
        <w:rPr>
          <w:b/>
          <w:lang w:eastAsia="en-US"/>
        </w:rPr>
        <w:t>5</w:t>
      </w:r>
      <w:r w:rsidRPr="00A977C2">
        <w:rPr>
          <w:b/>
          <w:lang w:eastAsia="en-US"/>
        </w:rPr>
        <w:t>:</w:t>
      </w:r>
      <w:r w:rsidRPr="00A977C2">
        <w:rPr>
          <w:lang w:eastAsia="en-US"/>
        </w:rPr>
        <w:t xml:space="preserve"> Select the </w:t>
      </w:r>
      <w:r>
        <w:rPr>
          <w:lang w:eastAsia="en-US"/>
        </w:rPr>
        <w:t>T</w:t>
      </w:r>
      <w:r w:rsidRPr="00A977C2">
        <w:rPr>
          <w:lang w:eastAsia="en-US"/>
        </w:rPr>
        <w:t>est</w:t>
      </w:r>
      <w:r>
        <w:rPr>
          <w:lang w:eastAsia="en-US"/>
        </w:rPr>
        <w:t xml:space="preserve"> </w:t>
      </w:r>
      <w:r w:rsidRPr="00A977C2">
        <w:rPr>
          <w:lang w:eastAsia="en-US"/>
        </w:rPr>
        <w:t xml:space="preserve">IDs for FR2c per CHBW based on </w:t>
      </w:r>
      <w:r>
        <w:rPr>
          <w:lang w:eastAsia="en-US"/>
        </w:rPr>
        <w:t xml:space="preserve">the green shaded cells in </w:t>
      </w:r>
      <w:r w:rsidRPr="00A977C2">
        <w:rPr>
          <w:lang w:eastAsia="en-US"/>
        </w:rPr>
        <w:t>Table</w:t>
      </w:r>
      <w:r>
        <w:rPr>
          <w:lang w:eastAsia="en-US"/>
        </w:rPr>
        <w:t> </w:t>
      </w:r>
      <w:r w:rsidRPr="00A977C2">
        <w:rPr>
          <w:lang w:eastAsia="en-US"/>
        </w:rPr>
        <w:t>2. For FR2c, apply an influence of noise of 1 dB for ACLR, in the frequency range from 40.8 GHz to 44.3 GHz, CHBW ≤ 200 MHz, IFF and PC3</w:t>
      </w:r>
      <w:r>
        <w:rPr>
          <w:lang w:eastAsia="en-US"/>
        </w:rPr>
        <w:t xml:space="preserve">. </w:t>
      </w:r>
    </w:p>
    <w:p w14:paraId="2346511C" w14:textId="39C714CE" w:rsidR="00C369EE" w:rsidRDefault="00C369EE" w:rsidP="00AA56D9">
      <w:pPr>
        <w:rPr>
          <w:lang w:eastAsia="en-US"/>
        </w:rPr>
      </w:pPr>
    </w:p>
    <w:p w14:paraId="2575FEA0" w14:textId="77777777" w:rsidR="001C7D2B" w:rsidRPr="00346AEB" w:rsidRDefault="001C7D2B" w:rsidP="00AA56D9">
      <w:pPr>
        <w:rPr>
          <w:lang w:eastAsia="en-US"/>
        </w:rPr>
      </w:pPr>
    </w:p>
    <w:p w14:paraId="0B2C4AC6" w14:textId="65B5F3B7" w:rsidR="00AF2B58" w:rsidRPr="00E57019" w:rsidRDefault="00AF2B58" w:rsidP="00AF2B58">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r w:rsidRPr="00E57019">
        <w:rPr>
          <w:rFonts w:cs="Arial"/>
          <w:lang w:val="en-US"/>
        </w:rPr>
        <w:lastRenderedPageBreak/>
        <w:t>References</w:t>
      </w:r>
    </w:p>
    <w:bookmarkEnd w:id="2"/>
    <w:bookmarkEnd w:id="3"/>
    <w:bookmarkEnd w:id="4"/>
    <w:bookmarkEnd w:id="5"/>
    <w:p w14:paraId="00829A27" w14:textId="5D0D5AEF" w:rsidR="00B5766A" w:rsidRPr="00FA21CD" w:rsidRDefault="00B5766A" w:rsidP="00975173">
      <w:pPr>
        <w:pStyle w:val="Listenabsatz"/>
        <w:numPr>
          <w:ilvl w:val="0"/>
          <w:numId w:val="4"/>
        </w:numPr>
        <w:spacing w:before="120"/>
        <w:rPr>
          <w:rFonts w:eastAsiaTheme="minorEastAsia"/>
          <w:lang w:val="en-US"/>
        </w:rPr>
      </w:pPr>
      <w:r w:rsidRPr="00FA21CD">
        <w:rPr>
          <w:rFonts w:eastAsiaTheme="minorEastAsia"/>
          <w:lang w:val="en-US"/>
        </w:rPr>
        <w:t xml:space="preserve">R5-233174, On the MU for n259, Rohde &amp; Schwarz, </w:t>
      </w:r>
      <w:r w:rsidRPr="00FA21CD">
        <w:rPr>
          <w:lang w:val="en-US"/>
        </w:rPr>
        <w:t xml:space="preserve">3GPP TSG RAN WG 5 Meeting </w:t>
      </w:r>
      <w:r w:rsidRPr="00FA21CD">
        <w:rPr>
          <w:rFonts w:eastAsiaTheme="minorEastAsia"/>
          <w:lang w:val="en-US"/>
        </w:rPr>
        <w:t>#99, May 2023</w:t>
      </w:r>
    </w:p>
    <w:p w14:paraId="22EAB44B" w14:textId="555F3042" w:rsidR="00797DCC" w:rsidRPr="00FA21CD" w:rsidRDefault="00797DCC" w:rsidP="00975173">
      <w:pPr>
        <w:pStyle w:val="Listenabsatz"/>
        <w:numPr>
          <w:ilvl w:val="0"/>
          <w:numId w:val="4"/>
        </w:numPr>
        <w:spacing w:before="120"/>
        <w:rPr>
          <w:rFonts w:eastAsiaTheme="minorEastAsia"/>
          <w:lang w:val="en-US"/>
        </w:rPr>
      </w:pPr>
      <w:r w:rsidRPr="00FA21CD">
        <w:rPr>
          <w:rFonts w:eastAsiaTheme="minorEastAsia"/>
          <w:lang w:val="en-US"/>
        </w:rPr>
        <w:t xml:space="preserve">R5-232983, MU discussion on FR2c, </w:t>
      </w:r>
      <w:r w:rsidR="00B5766A" w:rsidRPr="00FA21CD">
        <w:rPr>
          <w:rFonts w:eastAsiaTheme="minorEastAsia"/>
          <w:lang w:val="en-US"/>
        </w:rPr>
        <w:t xml:space="preserve">Anritsu, </w:t>
      </w:r>
      <w:r w:rsidR="00B5766A" w:rsidRPr="00FA21CD">
        <w:rPr>
          <w:lang w:val="en-US"/>
        </w:rPr>
        <w:t xml:space="preserve">3GPP TSG RAN WG 5 Meeting </w:t>
      </w:r>
      <w:r w:rsidR="00B5766A" w:rsidRPr="00FA21CD">
        <w:rPr>
          <w:rFonts w:eastAsiaTheme="minorEastAsia"/>
          <w:lang w:val="en-US"/>
        </w:rPr>
        <w:t>#99, May 2023</w:t>
      </w:r>
    </w:p>
    <w:p w14:paraId="47E7F448" w14:textId="27ADAD58" w:rsidR="000B7AEC" w:rsidRPr="00FA21CD" w:rsidRDefault="000B7AEC" w:rsidP="000B7AEC">
      <w:pPr>
        <w:pStyle w:val="Listenabsatz"/>
        <w:numPr>
          <w:ilvl w:val="0"/>
          <w:numId w:val="4"/>
        </w:numPr>
        <w:spacing w:before="120"/>
        <w:rPr>
          <w:rFonts w:eastAsiaTheme="minorEastAsia"/>
          <w:lang w:val="en-US"/>
        </w:rPr>
      </w:pPr>
      <w:r w:rsidRPr="00FA21CD">
        <w:rPr>
          <w:rFonts w:eastAsiaTheme="minorEastAsia"/>
          <w:lang w:val="en-US"/>
        </w:rPr>
        <w:t xml:space="preserve">R5-235140, On the MU for n259, Rohde &amp; Schwarz, </w:t>
      </w:r>
      <w:r w:rsidRPr="00FA21CD">
        <w:rPr>
          <w:lang w:val="en-US"/>
        </w:rPr>
        <w:t xml:space="preserve">3GPP TSG RAN WG 5 Meeting </w:t>
      </w:r>
      <w:r w:rsidRPr="00FA21CD">
        <w:rPr>
          <w:rFonts w:eastAsiaTheme="minorEastAsia"/>
          <w:lang w:val="en-US"/>
        </w:rPr>
        <w:t>#100, August 2023</w:t>
      </w:r>
    </w:p>
    <w:p w14:paraId="6DEBFBC2" w14:textId="574E47FC" w:rsidR="000B7AEC" w:rsidRPr="00FA21CD" w:rsidRDefault="000B7AEC" w:rsidP="000B7AEC">
      <w:pPr>
        <w:pStyle w:val="Listenabsatz"/>
        <w:numPr>
          <w:ilvl w:val="0"/>
          <w:numId w:val="4"/>
        </w:numPr>
        <w:spacing w:before="120"/>
        <w:rPr>
          <w:rFonts w:eastAsiaTheme="minorEastAsia"/>
          <w:lang w:val="en-US"/>
        </w:rPr>
      </w:pPr>
      <w:r w:rsidRPr="00FA21CD">
        <w:rPr>
          <w:rFonts w:eastAsiaTheme="minorEastAsia"/>
          <w:lang w:val="en-US"/>
        </w:rPr>
        <w:t xml:space="preserve">R5-235753, MU discussion on FR2c, Anritsu, </w:t>
      </w:r>
      <w:r w:rsidRPr="00FA21CD">
        <w:rPr>
          <w:lang w:val="en-US"/>
        </w:rPr>
        <w:t xml:space="preserve">3GPP TSG RAN WG 5 Meeting </w:t>
      </w:r>
      <w:r w:rsidRPr="00FA21CD">
        <w:rPr>
          <w:rFonts w:eastAsiaTheme="minorEastAsia"/>
          <w:lang w:val="en-US"/>
        </w:rPr>
        <w:t>#100, August 2023</w:t>
      </w:r>
    </w:p>
    <w:p w14:paraId="2AB75195" w14:textId="1DA57656" w:rsidR="00563D3B" w:rsidRPr="00FA21CD" w:rsidRDefault="00563D3B" w:rsidP="00563D3B">
      <w:pPr>
        <w:pStyle w:val="Listenabsatz"/>
        <w:numPr>
          <w:ilvl w:val="0"/>
          <w:numId w:val="4"/>
        </w:numPr>
        <w:spacing w:before="120"/>
        <w:rPr>
          <w:rFonts w:eastAsiaTheme="minorEastAsia"/>
          <w:lang w:val="en-US"/>
        </w:rPr>
      </w:pPr>
      <w:r w:rsidRPr="00FA21CD">
        <w:rPr>
          <w:rFonts w:eastAsiaTheme="minorEastAsia"/>
          <w:lang w:val="en-US"/>
        </w:rPr>
        <w:t xml:space="preserve">R5-237725, On the MU for n259, Rohde &amp; Schwarz, </w:t>
      </w:r>
      <w:r w:rsidRPr="00FA21CD">
        <w:rPr>
          <w:lang w:val="en-US"/>
        </w:rPr>
        <w:t xml:space="preserve">3GPP TSG RAN WG 5 Meeting </w:t>
      </w:r>
      <w:r w:rsidRPr="00FA21CD">
        <w:rPr>
          <w:rFonts w:eastAsiaTheme="minorEastAsia"/>
          <w:lang w:val="en-US"/>
        </w:rPr>
        <w:t>#101, November 2023</w:t>
      </w:r>
    </w:p>
    <w:p w14:paraId="0FED89D3" w14:textId="77777777" w:rsidR="00A90460" w:rsidRPr="00FA21CD" w:rsidRDefault="00563D3B" w:rsidP="00A90460">
      <w:pPr>
        <w:pStyle w:val="Listenabsatz"/>
        <w:numPr>
          <w:ilvl w:val="0"/>
          <w:numId w:val="4"/>
        </w:numPr>
        <w:spacing w:before="120"/>
        <w:rPr>
          <w:rFonts w:eastAsiaTheme="minorEastAsia"/>
          <w:lang w:val="en-US"/>
        </w:rPr>
      </w:pPr>
      <w:r w:rsidRPr="00FA21CD">
        <w:rPr>
          <w:rFonts w:eastAsiaTheme="minorEastAsia"/>
          <w:lang w:val="en-US"/>
        </w:rPr>
        <w:t xml:space="preserve">R5-237723, Discussion on MU and TT analysis for FR2c, </w:t>
      </w:r>
      <w:r w:rsidR="00A90460" w:rsidRPr="00FA21CD">
        <w:rPr>
          <w:rFonts w:eastAsiaTheme="minorEastAsia"/>
          <w:lang w:val="en-US"/>
        </w:rPr>
        <w:t xml:space="preserve">Keysight Technologies UK Ltd, </w:t>
      </w:r>
      <w:r w:rsidR="00A90460" w:rsidRPr="00FA21CD">
        <w:rPr>
          <w:lang w:val="en-US"/>
        </w:rPr>
        <w:t xml:space="preserve">3GPP TSG RAN WG 5 Meeting </w:t>
      </w:r>
      <w:r w:rsidR="00A90460" w:rsidRPr="00FA21CD">
        <w:rPr>
          <w:rFonts w:eastAsiaTheme="minorEastAsia"/>
          <w:lang w:val="en-US"/>
        </w:rPr>
        <w:t>#101, November 2023</w:t>
      </w:r>
    </w:p>
    <w:p w14:paraId="1FD9A1B7" w14:textId="7E5D73C1" w:rsidR="00A90460" w:rsidRPr="00FA21CD" w:rsidRDefault="00A90460" w:rsidP="00A90460">
      <w:pPr>
        <w:pStyle w:val="Listenabsatz"/>
        <w:numPr>
          <w:ilvl w:val="0"/>
          <w:numId w:val="4"/>
        </w:numPr>
        <w:spacing w:before="120"/>
        <w:rPr>
          <w:rFonts w:eastAsiaTheme="minorEastAsia"/>
          <w:lang w:val="en-US"/>
        </w:rPr>
      </w:pPr>
      <w:r w:rsidRPr="00FA21CD">
        <w:rPr>
          <w:rFonts w:eastAsiaTheme="minorEastAsia"/>
          <w:lang w:val="en-US"/>
        </w:rPr>
        <w:t xml:space="preserve">R5-237724, MU discussion on FR2c, Anritsu, </w:t>
      </w:r>
      <w:r w:rsidRPr="00FA21CD">
        <w:rPr>
          <w:lang w:val="en-US"/>
        </w:rPr>
        <w:t xml:space="preserve">3GPP TSG RAN WG 5 Meeting </w:t>
      </w:r>
      <w:r w:rsidRPr="00FA21CD">
        <w:rPr>
          <w:rFonts w:eastAsiaTheme="minorEastAsia"/>
          <w:lang w:val="en-US"/>
        </w:rPr>
        <w:t>#101, November 2023</w:t>
      </w:r>
    </w:p>
    <w:p w14:paraId="314962B6" w14:textId="77777777" w:rsidR="001564F8" w:rsidRPr="00FA21CD" w:rsidRDefault="001564F8" w:rsidP="001564F8">
      <w:pPr>
        <w:pStyle w:val="Listenabsatz"/>
        <w:numPr>
          <w:ilvl w:val="0"/>
          <w:numId w:val="4"/>
        </w:numPr>
        <w:spacing w:before="120"/>
        <w:rPr>
          <w:rFonts w:eastAsiaTheme="minorEastAsia"/>
          <w:lang w:val="en-US"/>
        </w:rPr>
      </w:pPr>
      <w:r w:rsidRPr="00FA21CD">
        <w:rPr>
          <w:rFonts w:eastAsiaTheme="minorEastAsia"/>
          <w:lang w:val="en-US"/>
        </w:rPr>
        <w:t>R5-241344, On the MU for n259, Rohde &amp; Schwarz, 3GPP TSG RAN WG 5 Meeting #102, February 2024</w:t>
      </w:r>
    </w:p>
    <w:p w14:paraId="675CC0EC" w14:textId="0D81293B" w:rsidR="001564F8" w:rsidRDefault="001564F8" w:rsidP="001564F8">
      <w:pPr>
        <w:pStyle w:val="Listenabsatz"/>
        <w:numPr>
          <w:ilvl w:val="0"/>
          <w:numId w:val="4"/>
        </w:numPr>
        <w:spacing w:before="120"/>
        <w:rPr>
          <w:rFonts w:eastAsiaTheme="minorEastAsia"/>
          <w:lang w:val="en-US"/>
        </w:rPr>
      </w:pPr>
      <w:r w:rsidRPr="00FA21CD">
        <w:rPr>
          <w:rFonts w:eastAsiaTheme="minorEastAsia"/>
          <w:lang w:val="en-US"/>
        </w:rPr>
        <w:t>R5-241858, MU discussion on FR2c, Anritsu, 3GPP TSG RAN WG 5 Meeting #102, February 2024</w:t>
      </w:r>
    </w:p>
    <w:p w14:paraId="303DF4B5" w14:textId="77777777" w:rsidR="00FA21CD" w:rsidRPr="00FA21CD" w:rsidRDefault="00FA21CD" w:rsidP="00FA21CD">
      <w:pPr>
        <w:pStyle w:val="Listenabsatz"/>
        <w:numPr>
          <w:ilvl w:val="0"/>
          <w:numId w:val="4"/>
        </w:numPr>
        <w:rPr>
          <w:rFonts w:eastAsiaTheme="minorEastAsia"/>
          <w:lang w:val="en-US"/>
        </w:rPr>
      </w:pPr>
      <w:r w:rsidRPr="00FA21CD">
        <w:rPr>
          <w:rFonts w:eastAsiaTheme="minorEastAsia"/>
          <w:lang w:val="en-US"/>
        </w:rPr>
        <w:t>R5-240401, Discussion on MU and TT analysis for FR2c, Keysight Technologies UK Ltd, 3GPP TSG RAN WG 5 Meeting #102, February 2024</w:t>
      </w:r>
    </w:p>
    <w:p w14:paraId="09575E1B" w14:textId="05DA8511" w:rsidR="00E516CA" w:rsidRPr="00E516CA" w:rsidRDefault="00E516CA" w:rsidP="00E516CA">
      <w:pPr>
        <w:pStyle w:val="Listenabsatz"/>
        <w:numPr>
          <w:ilvl w:val="0"/>
          <w:numId w:val="4"/>
        </w:numPr>
        <w:spacing w:before="120"/>
        <w:rPr>
          <w:lang w:val="en-GB"/>
        </w:rPr>
      </w:pPr>
      <w:r w:rsidRPr="001E0D6F">
        <w:rPr>
          <w:lang w:val="en-GB"/>
        </w:rPr>
        <w:t>R5-213311</w:t>
      </w:r>
      <w:r>
        <w:rPr>
          <w:lang w:val="en-GB"/>
        </w:rPr>
        <w:t xml:space="preserve">, </w:t>
      </w:r>
      <w:r w:rsidRPr="001E0D6F">
        <w:rPr>
          <w:lang w:val="en-US"/>
        </w:rPr>
        <w:t>On the MU of FR2 OBW</w:t>
      </w:r>
      <w:r>
        <w:rPr>
          <w:lang w:val="en-US"/>
        </w:rPr>
        <w:t xml:space="preserve">, </w:t>
      </w:r>
      <w:r w:rsidRPr="00A60E65">
        <w:rPr>
          <w:lang w:val="en-GB"/>
        </w:rPr>
        <w:t>Rohde &amp; Schwarz, 3GPP TSG RAN WG 5 Meeting #9</w:t>
      </w:r>
      <w:r>
        <w:rPr>
          <w:lang w:val="en-GB"/>
        </w:rPr>
        <w:t>1</w:t>
      </w:r>
      <w:r w:rsidRPr="00A60E65">
        <w:rPr>
          <w:lang w:val="en-GB"/>
        </w:rPr>
        <w:t xml:space="preserve">-e, </w:t>
      </w:r>
      <w:r>
        <w:rPr>
          <w:lang w:val="en-GB"/>
        </w:rPr>
        <w:t>May</w:t>
      </w:r>
      <w:r w:rsidRPr="00A60E65">
        <w:rPr>
          <w:lang w:val="en-GB"/>
        </w:rPr>
        <w:t xml:space="preserve"> 202</w:t>
      </w:r>
      <w:r>
        <w:rPr>
          <w:lang w:val="en-GB"/>
        </w:rPr>
        <w:t>1</w:t>
      </w:r>
    </w:p>
    <w:p w14:paraId="25E3CB05" w14:textId="4D940EE9" w:rsidR="0086647E" w:rsidRDefault="00925C6B" w:rsidP="00A90460">
      <w:pPr>
        <w:pStyle w:val="Listenabsatz"/>
        <w:numPr>
          <w:ilvl w:val="0"/>
          <w:numId w:val="4"/>
        </w:numPr>
        <w:spacing w:before="120"/>
        <w:rPr>
          <w:rFonts w:eastAsiaTheme="minorEastAsia"/>
          <w:lang w:val="en-US"/>
        </w:rPr>
      </w:pPr>
      <w:r w:rsidRPr="00925C6B">
        <w:rPr>
          <w:rFonts w:eastAsiaTheme="minorEastAsia"/>
          <w:lang w:val="en-US"/>
        </w:rPr>
        <w:t>R5-243101</w:t>
      </w:r>
      <w:r w:rsidR="0086647E" w:rsidRPr="00FA21CD">
        <w:rPr>
          <w:rFonts w:eastAsiaTheme="minorEastAsia"/>
          <w:lang w:val="en-US"/>
        </w:rPr>
        <w:t xml:space="preserve">, Documentation of MU for n259, Rohde &amp; Schwarz, </w:t>
      </w:r>
      <w:r w:rsidR="0086647E" w:rsidRPr="00FA21CD">
        <w:rPr>
          <w:lang w:val="en-US"/>
        </w:rPr>
        <w:t xml:space="preserve">3GPP TSG RAN WG 5 Meeting </w:t>
      </w:r>
      <w:r w:rsidR="0086647E" w:rsidRPr="00FA21CD">
        <w:rPr>
          <w:rFonts w:eastAsiaTheme="minorEastAsia"/>
          <w:lang w:val="en-US"/>
        </w:rPr>
        <w:t>#10</w:t>
      </w:r>
      <w:r w:rsidR="00FA21CD" w:rsidRPr="00FA21CD">
        <w:rPr>
          <w:rFonts w:eastAsiaTheme="minorEastAsia"/>
          <w:lang w:val="en-US"/>
        </w:rPr>
        <w:t>3</w:t>
      </w:r>
      <w:r w:rsidR="0086647E" w:rsidRPr="00FA21CD">
        <w:rPr>
          <w:rFonts w:eastAsiaTheme="minorEastAsia"/>
          <w:lang w:val="en-US"/>
        </w:rPr>
        <w:t xml:space="preserve">, </w:t>
      </w:r>
      <w:r w:rsidR="00FA21CD" w:rsidRPr="00FA21CD">
        <w:rPr>
          <w:rFonts w:eastAsiaTheme="minorEastAsia"/>
          <w:lang w:val="en-US"/>
        </w:rPr>
        <w:t>May</w:t>
      </w:r>
      <w:r w:rsidR="0086647E" w:rsidRPr="00FA21CD">
        <w:rPr>
          <w:rFonts w:eastAsiaTheme="minorEastAsia"/>
          <w:lang w:val="en-US"/>
        </w:rPr>
        <w:t xml:space="preserve"> 2024</w:t>
      </w:r>
    </w:p>
    <w:p w14:paraId="6BE90C72" w14:textId="6A4FDABA" w:rsidR="00D4326F" w:rsidRPr="00D4326F" w:rsidRDefault="00925C6B" w:rsidP="00D4326F">
      <w:pPr>
        <w:pStyle w:val="Listenabsatz"/>
        <w:numPr>
          <w:ilvl w:val="0"/>
          <w:numId w:val="4"/>
        </w:numPr>
        <w:spacing w:before="120"/>
        <w:rPr>
          <w:rFonts w:eastAsiaTheme="minorEastAsia"/>
          <w:lang w:val="en-US"/>
        </w:rPr>
      </w:pPr>
      <w:r w:rsidRPr="00925C6B">
        <w:rPr>
          <w:rFonts w:eastAsiaTheme="minorEastAsia"/>
          <w:lang w:val="en-US"/>
        </w:rPr>
        <w:t>R5-24310</w:t>
      </w:r>
      <w:r>
        <w:rPr>
          <w:rFonts w:eastAsiaTheme="minorEastAsia"/>
          <w:lang w:val="en-US"/>
        </w:rPr>
        <w:t>2</w:t>
      </w:r>
      <w:bookmarkStart w:id="6" w:name="_GoBack"/>
      <w:bookmarkEnd w:id="6"/>
      <w:r w:rsidR="00D4326F" w:rsidRPr="00FA21CD">
        <w:rPr>
          <w:rFonts w:eastAsiaTheme="minorEastAsia"/>
          <w:lang w:val="en-US"/>
        </w:rPr>
        <w:t xml:space="preserve">, </w:t>
      </w:r>
      <w:r w:rsidR="00D4326F">
        <w:rPr>
          <w:rFonts w:eastAsiaTheme="minorEastAsia"/>
          <w:lang w:val="en-US"/>
        </w:rPr>
        <w:t>Update</w:t>
      </w:r>
      <w:r w:rsidR="00D4326F" w:rsidRPr="00FA21CD">
        <w:rPr>
          <w:rFonts w:eastAsiaTheme="minorEastAsia"/>
          <w:lang w:val="en-US"/>
        </w:rPr>
        <w:t xml:space="preserve"> of MU for n259, Rohde &amp; Schwarz, </w:t>
      </w:r>
      <w:r w:rsidR="00D4326F" w:rsidRPr="00FA21CD">
        <w:rPr>
          <w:lang w:val="en-US"/>
        </w:rPr>
        <w:t xml:space="preserve">3GPP TSG RAN WG 5 Meeting </w:t>
      </w:r>
      <w:r w:rsidR="00D4326F" w:rsidRPr="00FA21CD">
        <w:rPr>
          <w:rFonts w:eastAsiaTheme="minorEastAsia"/>
          <w:lang w:val="en-US"/>
        </w:rPr>
        <w:t>#103, May 2024</w:t>
      </w:r>
    </w:p>
    <w:p w14:paraId="2CB58D50" w14:textId="5A9D9475" w:rsidR="00F728E6" w:rsidRDefault="00F728E6" w:rsidP="00F728E6">
      <w:pPr>
        <w:pStyle w:val="Listenabsatz"/>
        <w:numPr>
          <w:ilvl w:val="0"/>
          <w:numId w:val="4"/>
        </w:numPr>
        <w:spacing w:before="120"/>
        <w:rPr>
          <w:rFonts w:eastAsiaTheme="minorEastAsia"/>
          <w:lang w:val="en-US"/>
        </w:rPr>
      </w:pPr>
      <w:r w:rsidRPr="00F728E6">
        <w:rPr>
          <w:rFonts w:eastAsiaTheme="minorEastAsia"/>
          <w:lang w:val="en-US"/>
        </w:rPr>
        <w:t>TR 38.903, V18.2.0, 3GPP TSG RAN WG5, March 202</w:t>
      </w:r>
      <w:r w:rsidR="00FA21CD">
        <w:rPr>
          <w:rFonts w:eastAsiaTheme="minorEastAsia"/>
          <w:lang w:val="en-US"/>
        </w:rPr>
        <w:t>4</w:t>
      </w:r>
    </w:p>
    <w:p w14:paraId="6AE64FB4" w14:textId="626A4716" w:rsidR="00F728E6" w:rsidRPr="00F728E6" w:rsidRDefault="00F728E6" w:rsidP="00F728E6">
      <w:pPr>
        <w:pStyle w:val="Listenabsatz"/>
        <w:numPr>
          <w:ilvl w:val="0"/>
          <w:numId w:val="4"/>
        </w:numPr>
        <w:rPr>
          <w:rFonts w:eastAsiaTheme="minorEastAsia"/>
          <w:lang w:val="en-US"/>
        </w:rPr>
      </w:pPr>
      <w:r w:rsidRPr="00F728E6">
        <w:rPr>
          <w:rFonts w:eastAsiaTheme="minorEastAsia"/>
          <w:lang w:val="en-US"/>
        </w:rPr>
        <w:t>TS 38.521-2, V18.2.0, 3GPP TSG RAN WG5, March 202</w:t>
      </w:r>
      <w:r w:rsidR="00FA21CD">
        <w:rPr>
          <w:rFonts w:eastAsiaTheme="minorEastAsia"/>
          <w:lang w:val="en-US"/>
        </w:rPr>
        <w:t>4</w:t>
      </w:r>
    </w:p>
    <w:sectPr w:rsidR="00F728E6" w:rsidRPr="00F728E6"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3E8E" w14:textId="77777777" w:rsidR="006C2AD1" w:rsidRDefault="006C2AD1" w:rsidP="00371D7D">
      <w:r>
        <w:separator/>
      </w:r>
    </w:p>
  </w:endnote>
  <w:endnote w:type="continuationSeparator" w:id="0">
    <w:p w14:paraId="46AADB86" w14:textId="77777777" w:rsidR="006C2AD1" w:rsidRDefault="006C2AD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8A752" w14:textId="77777777" w:rsidR="006C2AD1" w:rsidRDefault="006C2AD1" w:rsidP="00371D7D">
      <w:r>
        <w:separator/>
      </w:r>
    </w:p>
  </w:footnote>
  <w:footnote w:type="continuationSeparator" w:id="0">
    <w:p w14:paraId="7E0ED28F" w14:textId="77777777" w:rsidR="006C2AD1" w:rsidRDefault="006C2AD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0BDC"/>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4C25"/>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86848"/>
    <w:rsid w:val="00186A66"/>
    <w:rsid w:val="00193A32"/>
    <w:rsid w:val="00194FD3"/>
    <w:rsid w:val="001957C8"/>
    <w:rsid w:val="00197C0C"/>
    <w:rsid w:val="00197F8E"/>
    <w:rsid w:val="001A042A"/>
    <w:rsid w:val="001A2E0D"/>
    <w:rsid w:val="001A38C8"/>
    <w:rsid w:val="001A3FA2"/>
    <w:rsid w:val="001A45CD"/>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AFE"/>
    <w:rsid w:val="00237EE7"/>
    <w:rsid w:val="00240D2A"/>
    <w:rsid w:val="002415D9"/>
    <w:rsid w:val="00242A1D"/>
    <w:rsid w:val="002432D3"/>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E7BB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4F9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432B"/>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6246"/>
    <w:rsid w:val="004076D1"/>
    <w:rsid w:val="004120AE"/>
    <w:rsid w:val="004137F2"/>
    <w:rsid w:val="0041425F"/>
    <w:rsid w:val="00414978"/>
    <w:rsid w:val="004149E9"/>
    <w:rsid w:val="00420D58"/>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713D"/>
    <w:rsid w:val="00477362"/>
    <w:rsid w:val="00477BB8"/>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0B18"/>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3D4A"/>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AD1"/>
    <w:rsid w:val="006C2BAC"/>
    <w:rsid w:val="006C3634"/>
    <w:rsid w:val="006C388F"/>
    <w:rsid w:val="006C4E24"/>
    <w:rsid w:val="006C60BB"/>
    <w:rsid w:val="006C6ACE"/>
    <w:rsid w:val="006C74FF"/>
    <w:rsid w:val="006D3FD0"/>
    <w:rsid w:val="006D46B5"/>
    <w:rsid w:val="006D5CE8"/>
    <w:rsid w:val="006E1A7C"/>
    <w:rsid w:val="006E1D64"/>
    <w:rsid w:val="006E2352"/>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5D1F"/>
    <w:rsid w:val="00737319"/>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4DD"/>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217"/>
    <w:rsid w:val="008919FA"/>
    <w:rsid w:val="00894205"/>
    <w:rsid w:val="008948CA"/>
    <w:rsid w:val="008966F6"/>
    <w:rsid w:val="00896FEC"/>
    <w:rsid w:val="008971A6"/>
    <w:rsid w:val="008979C6"/>
    <w:rsid w:val="008A0DE5"/>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77C6"/>
    <w:rsid w:val="008D0A86"/>
    <w:rsid w:val="008D2D94"/>
    <w:rsid w:val="008D3E35"/>
    <w:rsid w:val="008D552A"/>
    <w:rsid w:val="008D6EF1"/>
    <w:rsid w:val="008D7189"/>
    <w:rsid w:val="008D797C"/>
    <w:rsid w:val="008D7BA0"/>
    <w:rsid w:val="008E0FC4"/>
    <w:rsid w:val="008E1A2B"/>
    <w:rsid w:val="008E230D"/>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1E3B"/>
    <w:rsid w:val="00902B44"/>
    <w:rsid w:val="00902D7C"/>
    <w:rsid w:val="00905CE9"/>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25C6B"/>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3D40"/>
    <w:rsid w:val="00965770"/>
    <w:rsid w:val="00965868"/>
    <w:rsid w:val="00965D58"/>
    <w:rsid w:val="00966AFB"/>
    <w:rsid w:val="00966DAC"/>
    <w:rsid w:val="00966E9B"/>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19B"/>
    <w:rsid w:val="00A20F66"/>
    <w:rsid w:val="00A21683"/>
    <w:rsid w:val="00A2208A"/>
    <w:rsid w:val="00A22176"/>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11D0"/>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64A"/>
    <w:rsid w:val="00AF4D77"/>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13BD"/>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68B"/>
    <w:rsid w:val="00BF3FA7"/>
    <w:rsid w:val="00BF719F"/>
    <w:rsid w:val="00BF7213"/>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AD4"/>
    <w:rsid w:val="00C70448"/>
    <w:rsid w:val="00C71785"/>
    <w:rsid w:val="00C72138"/>
    <w:rsid w:val="00C72ADE"/>
    <w:rsid w:val="00C72DE3"/>
    <w:rsid w:val="00C73213"/>
    <w:rsid w:val="00C73F76"/>
    <w:rsid w:val="00C75C55"/>
    <w:rsid w:val="00C7683E"/>
    <w:rsid w:val="00C76BA8"/>
    <w:rsid w:val="00C77B2F"/>
    <w:rsid w:val="00C77EBF"/>
    <w:rsid w:val="00C802EE"/>
    <w:rsid w:val="00C8107C"/>
    <w:rsid w:val="00C829FB"/>
    <w:rsid w:val="00C8381D"/>
    <w:rsid w:val="00C83A62"/>
    <w:rsid w:val="00C8582C"/>
    <w:rsid w:val="00C85E97"/>
    <w:rsid w:val="00C86588"/>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2DD8"/>
    <w:rsid w:val="00D930F3"/>
    <w:rsid w:val="00D9321A"/>
    <w:rsid w:val="00D944EF"/>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1E2E"/>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4F2"/>
    <w:rsid w:val="00E64F01"/>
    <w:rsid w:val="00E66596"/>
    <w:rsid w:val="00E67A6F"/>
    <w:rsid w:val="00E67B86"/>
    <w:rsid w:val="00E70BA0"/>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2606"/>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6BC9"/>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D7E1C"/>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23392"/>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1114A-18DC-43B9-A451-DEA8529C2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950</Words>
  <Characters>5418</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2024-05-02T14:48:00Z</dcterms:created>
  <dcterms:modified xsi:type="dcterms:W3CDTF">2024-05-10T13:38:00Z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